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56" w:rsidRDefault="007E7756" w:rsidP="00EC6496">
      <w:pPr>
        <w:spacing w:line="480" w:lineRule="exact"/>
        <w:jc w:val="center"/>
        <w:rPr>
          <w:rFonts w:ascii="宋体" w:eastAsia="宋体" w:hAnsi="宋体"/>
          <w:sz w:val="32"/>
          <w:szCs w:val="32"/>
        </w:rPr>
      </w:pPr>
      <w:r w:rsidRPr="00EE79E0">
        <w:rPr>
          <w:rFonts w:ascii="宋体" w:eastAsia="宋体" w:hAnsi="宋体" w:hint="eastAsia"/>
          <w:sz w:val="32"/>
          <w:szCs w:val="32"/>
        </w:rPr>
        <w:t>佣金承诺书</w:t>
      </w:r>
    </w:p>
    <w:p w:rsidR="00EE79E0" w:rsidRPr="00EE79E0" w:rsidRDefault="00EE79E0" w:rsidP="00EC6496">
      <w:pPr>
        <w:spacing w:line="480" w:lineRule="exact"/>
        <w:jc w:val="center"/>
        <w:rPr>
          <w:rFonts w:ascii="宋体" w:eastAsia="宋体" w:hAnsi="宋体"/>
          <w:sz w:val="32"/>
          <w:szCs w:val="32"/>
        </w:rPr>
      </w:pPr>
    </w:p>
    <w:p w:rsidR="007E7756" w:rsidRPr="00EE79E0" w:rsidRDefault="007E7756" w:rsidP="009D6DDC">
      <w:pPr>
        <w:pStyle w:val="a5"/>
        <w:shd w:val="clear" w:color="auto" w:fill="FFFFFF"/>
        <w:spacing w:before="0" w:beforeAutospacing="0" w:after="0" w:afterAutospacing="0" w:line="440" w:lineRule="exact"/>
        <w:rPr>
          <w:rFonts w:ascii="仿宋" w:eastAsia="仿宋" w:hAnsi="仿宋"/>
          <w:color w:val="333333"/>
          <w:spacing w:val="8"/>
          <w:sz w:val="28"/>
          <w:szCs w:val="28"/>
        </w:rPr>
      </w:pPr>
      <w:r w:rsidRPr="00EE79E0">
        <w:rPr>
          <w:rFonts w:ascii="仿宋" w:eastAsia="仿宋" w:hAnsi="仿宋" w:hint="eastAsia"/>
          <w:color w:val="333333"/>
          <w:spacing w:val="8"/>
          <w:sz w:val="28"/>
          <w:szCs w:val="28"/>
        </w:rPr>
        <w:t>受托人</w:t>
      </w:r>
      <w:r w:rsidR="00EE79E0">
        <w:rPr>
          <w:rFonts w:ascii="仿宋" w:eastAsia="仿宋" w:hAnsi="仿宋" w:hint="eastAsia"/>
          <w:color w:val="333333"/>
          <w:spacing w:val="8"/>
          <w:sz w:val="28"/>
          <w:szCs w:val="28"/>
        </w:rPr>
        <w:t>：</w:t>
      </w:r>
    </w:p>
    <w:p w:rsidR="007E7756" w:rsidRPr="00EE79E0" w:rsidRDefault="007E7756" w:rsidP="009D6DDC">
      <w:pPr>
        <w:pStyle w:val="a5"/>
        <w:shd w:val="clear" w:color="auto" w:fill="FFFFFF"/>
        <w:spacing w:before="0" w:beforeAutospacing="0" w:after="0" w:afterAutospacing="0" w:line="440" w:lineRule="exact"/>
        <w:rPr>
          <w:rFonts w:ascii="仿宋" w:eastAsia="仿宋" w:hAnsi="仿宋"/>
          <w:color w:val="333333"/>
          <w:spacing w:val="8"/>
          <w:sz w:val="28"/>
          <w:szCs w:val="28"/>
        </w:rPr>
      </w:pPr>
      <w:r w:rsidRPr="00EE79E0">
        <w:rPr>
          <w:rFonts w:ascii="仿宋" w:eastAsia="仿宋" w:hAnsi="仿宋" w:hint="eastAsia"/>
          <w:color w:val="333333"/>
          <w:spacing w:val="8"/>
          <w:sz w:val="28"/>
          <w:szCs w:val="28"/>
        </w:rPr>
        <w:t xml:space="preserve">     委托人</w:t>
      </w:r>
      <w:r w:rsidR="00626DD4">
        <w:rPr>
          <w:rFonts w:ascii="仿宋" w:eastAsia="仿宋" w:hAnsi="仿宋" w:hint="eastAsia"/>
          <w:color w:val="333333"/>
          <w:spacing w:val="8"/>
          <w:sz w:val="28"/>
          <w:szCs w:val="28"/>
        </w:rPr>
        <w:t>计划转让名下的</w:t>
      </w:r>
      <w:r w:rsidRPr="00EE79E0">
        <w:rPr>
          <w:rFonts w:ascii="仿宋" w:eastAsia="仿宋" w:hAnsi="仿宋" w:hint="eastAsia"/>
          <w:color w:val="333333"/>
          <w:spacing w:val="8"/>
          <w:sz w:val="28"/>
          <w:szCs w:val="28"/>
        </w:rPr>
        <w:t>企业</w:t>
      </w:r>
      <w:r w:rsidR="00C756CD">
        <w:rPr>
          <w:rFonts w:ascii="仿宋" w:eastAsia="仿宋" w:hAnsi="仿宋" w:hint="eastAsia"/>
          <w:color w:val="333333"/>
          <w:spacing w:val="8"/>
          <w:sz w:val="28"/>
          <w:szCs w:val="28"/>
        </w:rPr>
        <w:t>的</w:t>
      </w:r>
      <w:r w:rsidR="007761A4">
        <w:rPr>
          <w:rFonts w:ascii="仿宋" w:eastAsia="仿宋" w:hAnsi="仿宋" w:hint="eastAsia"/>
          <w:color w:val="333333"/>
          <w:spacing w:val="8"/>
          <w:sz w:val="28"/>
          <w:szCs w:val="28"/>
        </w:rPr>
        <w:t>股份(</w:t>
      </w:r>
      <w:r w:rsidR="00C756CD">
        <w:rPr>
          <w:rFonts w:ascii="仿宋" w:eastAsia="仿宋" w:hAnsi="仿宋" w:hint="eastAsia"/>
          <w:color w:val="333333"/>
          <w:spacing w:val="8"/>
          <w:sz w:val="28"/>
          <w:szCs w:val="28"/>
        </w:rPr>
        <w:t>证照、资产</w:t>
      </w:r>
      <w:r w:rsidR="007761A4">
        <w:rPr>
          <w:rFonts w:ascii="仿宋" w:eastAsia="仿宋" w:hAnsi="仿宋" w:hint="eastAsia"/>
          <w:color w:val="333333"/>
          <w:spacing w:val="8"/>
          <w:sz w:val="28"/>
          <w:szCs w:val="28"/>
        </w:rPr>
        <w:t>)或批件</w:t>
      </w:r>
      <w:r w:rsidR="00C756CD">
        <w:rPr>
          <w:rFonts w:ascii="仿宋" w:eastAsia="仿宋" w:hAnsi="仿宋" w:hint="eastAsia"/>
          <w:color w:val="333333"/>
          <w:spacing w:val="8"/>
          <w:sz w:val="28"/>
          <w:szCs w:val="28"/>
        </w:rPr>
        <w:t>等</w:t>
      </w:r>
      <w:r w:rsidR="007761A4">
        <w:rPr>
          <w:rFonts w:ascii="仿宋" w:eastAsia="仿宋" w:hAnsi="仿宋" w:hint="eastAsia"/>
          <w:color w:val="333333"/>
          <w:spacing w:val="8"/>
          <w:sz w:val="28"/>
          <w:szCs w:val="28"/>
        </w:rPr>
        <w:t>无形资产</w:t>
      </w:r>
      <w:r w:rsidRPr="00EE79E0">
        <w:rPr>
          <w:rFonts w:ascii="仿宋" w:eastAsia="仿宋" w:hAnsi="仿宋" w:hint="eastAsia"/>
          <w:color w:val="333333"/>
          <w:spacing w:val="8"/>
          <w:sz w:val="28"/>
          <w:szCs w:val="28"/>
        </w:rPr>
        <w:t>(</w:t>
      </w:r>
      <w:r w:rsidR="00BE151F">
        <w:rPr>
          <w:rFonts w:ascii="仿宋" w:eastAsia="仿宋" w:hAnsi="仿宋" w:hint="eastAsia"/>
          <w:color w:val="333333"/>
          <w:spacing w:val="8"/>
          <w:sz w:val="28"/>
          <w:szCs w:val="28"/>
        </w:rPr>
        <w:t>股份、资产或批件产权人和</w:t>
      </w:r>
      <w:r w:rsidR="007761A4">
        <w:rPr>
          <w:rFonts w:ascii="仿宋" w:eastAsia="仿宋" w:hAnsi="仿宋" w:hint="eastAsia"/>
          <w:color w:val="333333"/>
          <w:spacing w:val="8"/>
          <w:sz w:val="28"/>
          <w:szCs w:val="28"/>
        </w:rPr>
        <w:t>持有人</w:t>
      </w:r>
      <w:r w:rsidR="00626DD4">
        <w:rPr>
          <w:rFonts w:ascii="仿宋" w:eastAsia="仿宋" w:hAnsi="仿宋" w:hint="eastAsia"/>
          <w:color w:val="333333"/>
          <w:spacing w:val="8"/>
          <w:sz w:val="28"/>
          <w:szCs w:val="28"/>
        </w:rPr>
        <w:t>名称为：</w:t>
      </w:r>
      <w:r w:rsidR="000501F3">
        <w:rPr>
          <w:rFonts w:ascii="仿宋" w:eastAsia="仿宋" w:hAnsi="仿宋" w:hint="eastAsia"/>
          <w:color w:val="333333"/>
          <w:spacing w:val="8"/>
          <w:sz w:val="28"/>
          <w:szCs w:val="28"/>
          <w:u w:val="single"/>
        </w:rPr>
        <w:t xml:space="preserve">    </w:t>
      </w:r>
      <w:r w:rsidR="007761A4">
        <w:rPr>
          <w:rFonts w:ascii="仿宋" w:eastAsia="仿宋" w:hAnsi="仿宋" w:hint="eastAsia"/>
          <w:color w:val="333333"/>
          <w:spacing w:val="8"/>
          <w:sz w:val="28"/>
          <w:szCs w:val="28"/>
          <w:u w:val="single"/>
        </w:rPr>
        <w:t xml:space="preserve">       公司</w:t>
      </w:r>
      <w:r w:rsidR="007761A4">
        <w:rPr>
          <w:rFonts w:ascii="仿宋" w:eastAsia="仿宋" w:hAnsi="仿宋" w:hint="eastAsia"/>
          <w:color w:val="333333"/>
          <w:spacing w:val="8"/>
          <w:sz w:val="28"/>
          <w:szCs w:val="28"/>
        </w:rPr>
        <w:t xml:space="preserve"> </w:t>
      </w:r>
      <w:r w:rsidR="00626DD4">
        <w:rPr>
          <w:rFonts w:ascii="仿宋" w:eastAsia="仿宋" w:hAnsi="仿宋" w:hint="eastAsia"/>
          <w:color w:val="333333"/>
          <w:spacing w:val="8"/>
          <w:sz w:val="28"/>
          <w:szCs w:val="28"/>
        </w:rPr>
        <w:t>以下简称“</w:t>
      </w:r>
      <w:r w:rsidR="000501F3">
        <w:rPr>
          <w:rFonts w:ascii="仿宋" w:eastAsia="仿宋" w:hAnsi="仿宋" w:hint="eastAsia"/>
          <w:color w:val="333333"/>
          <w:spacing w:val="8"/>
          <w:sz w:val="28"/>
          <w:szCs w:val="28"/>
          <w:u w:val="single"/>
        </w:rPr>
        <w:t xml:space="preserve">       </w:t>
      </w:r>
      <w:r w:rsidRPr="00EE79E0">
        <w:rPr>
          <w:rFonts w:ascii="仿宋" w:eastAsia="仿宋" w:hAnsi="仿宋" w:hint="eastAsia"/>
          <w:color w:val="333333"/>
          <w:spacing w:val="8"/>
          <w:sz w:val="28"/>
          <w:szCs w:val="28"/>
        </w:rPr>
        <w:t>”</w:t>
      </w:r>
      <w:r w:rsidR="00C57534">
        <w:rPr>
          <w:rFonts w:ascii="仿宋" w:eastAsia="仿宋" w:hAnsi="仿宋" w:hint="eastAsia"/>
          <w:color w:val="333333"/>
          <w:spacing w:val="8"/>
          <w:sz w:val="28"/>
          <w:szCs w:val="28"/>
        </w:rPr>
        <w:t>信用码：</w:t>
      </w:r>
      <w:r w:rsidR="000501F3">
        <w:rPr>
          <w:rFonts w:ascii="仿宋" w:eastAsia="仿宋" w:hAnsi="仿宋" w:hint="eastAsia"/>
          <w:color w:val="333333"/>
          <w:spacing w:val="8"/>
          <w:sz w:val="28"/>
          <w:szCs w:val="28"/>
          <w:u w:val="single"/>
        </w:rPr>
        <w:t xml:space="preserve">  </w:t>
      </w:r>
      <w:r w:rsidR="007761A4">
        <w:rPr>
          <w:rFonts w:ascii="仿宋" w:eastAsia="仿宋" w:hAnsi="仿宋" w:hint="eastAsia"/>
          <w:color w:val="333333"/>
          <w:spacing w:val="8"/>
          <w:sz w:val="28"/>
          <w:szCs w:val="28"/>
          <w:u w:val="single"/>
        </w:rPr>
        <w:t xml:space="preserve">  </w:t>
      </w:r>
      <w:r w:rsidR="000501F3">
        <w:rPr>
          <w:rFonts w:ascii="仿宋" w:eastAsia="仿宋" w:hAnsi="仿宋" w:hint="eastAsia"/>
          <w:color w:val="333333"/>
          <w:spacing w:val="8"/>
          <w:sz w:val="28"/>
          <w:szCs w:val="28"/>
          <w:u w:val="single"/>
        </w:rPr>
        <w:t xml:space="preserve"> </w:t>
      </w:r>
      <w:r w:rsidR="007761A4">
        <w:rPr>
          <w:rFonts w:ascii="仿宋" w:eastAsia="仿宋" w:hAnsi="仿宋" w:hint="eastAsia"/>
          <w:color w:val="333333"/>
          <w:spacing w:val="8"/>
          <w:sz w:val="28"/>
          <w:szCs w:val="28"/>
          <w:u w:val="single"/>
        </w:rPr>
        <w:t xml:space="preserve"> </w:t>
      </w:r>
      <w:r w:rsidR="000501F3">
        <w:rPr>
          <w:rFonts w:ascii="仿宋" w:eastAsia="仿宋" w:hAnsi="仿宋" w:hint="eastAsia"/>
          <w:color w:val="333333"/>
          <w:spacing w:val="8"/>
          <w:sz w:val="28"/>
          <w:szCs w:val="28"/>
          <w:u w:val="single"/>
        </w:rPr>
        <w:t xml:space="preserve">    </w:t>
      </w:r>
      <w:r w:rsidR="00C57534">
        <w:rPr>
          <w:rFonts w:ascii="仿宋" w:eastAsia="仿宋" w:hAnsi="仿宋" w:hint="eastAsia"/>
          <w:color w:val="333333"/>
          <w:spacing w:val="8"/>
          <w:sz w:val="28"/>
          <w:szCs w:val="28"/>
        </w:rPr>
        <w:t>，</w:t>
      </w:r>
      <w:r w:rsidR="007761A4">
        <w:rPr>
          <w:rFonts w:ascii="仿宋" w:eastAsia="仿宋" w:hAnsi="仿宋" w:hint="eastAsia"/>
          <w:color w:val="333333"/>
          <w:spacing w:val="8"/>
          <w:sz w:val="28"/>
          <w:szCs w:val="28"/>
        </w:rPr>
        <w:t>产品批文名称</w:t>
      </w:r>
      <w:r w:rsidR="00C57534">
        <w:rPr>
          <w:rFonts w:ascii="仿宋" w:eastAsia="仿宋" w:hAnsi="仿宋" w:hint="eastAsia"/>
          <w:color w:val="333333"/>
          <w:spacing w:val="8"/>
          <w:sz w:val="28"/>
          <w:szCs w:val="28"/>
        </w:rPr>
        <w:t>：</w:t>
      </w:r>
      <w:r w:rsidR="000501F3" w:rsidRPr="000501F3">
        <w:rPr>
          <w:rFonts w:ascii="仿宋" w:eastAsia="仿宋" w:hAnsi="仿宋" w:hint="eastAsia"/>
          <w:color w:val="333333"/>
          <w:spacing w:val="8"/>
          <w:sz w:val="28"/>
          <w:szCs w:val="28"/>
          <w:u w:val="single"/>
        </w:rPr>
        <w:t xml:space="preserve">   </w:t>
      </w:r>
      <w:r w:rsidR="007761A4">
        <w:rPr>
          <w:rFonts w:ascii="仿宋" w:eastAsia="仿宋" w:hAnsi="仿宋" w:hint="eastAsia"/>
          <w:color w:val="333333"/>
          <w:spacing w:val="8"/>
          <w:sz w:val="28"/>
          <w:szCs w:val="28"/>
          <w:u w:val="single"/>
        </w:rPr>
        <w:t xml:space="preserve">   </w:t>
      </w:r>
      <w:r w:rsidR="000501F3" w:rsidRPr="000501F3">
        <w:rPr>
          <w:rFonts w:ascii="仿宋" w:eastAsia="仿宋" w:hAnsi="仿宋" w:hint="eastAsia"/>
          <w:color w:val="333333"/>
          <w:spacing w:val="8"/>
          <w:sz w:val="28"/>
          <w:szCs w:val="28"/>
          <w:u w:val="single"/>
        </w:rPr>
        <w:t xml:space="preserve"> </w:t>
      </w:r>
      <w:r w:rsidR="007761A4">
        <w:rPr>
          <w:rFonts w:ascii="仿宋" w:eastAsia="仿宋" w:hAnsi="仿宋" w:hint="eastAsia"/>
          <w:color w:val="333333"/>
          <w:spacing w:val="8"/>
          <w:sz w:val="28"/>
          <w:szCs w:val="28"/>
        </w:rPr>
        <w:t>，批件字号：</w:t>
      </w:r>
      <w:r w:rsidR="007761A4">
        <w:rPr>
          <w:rFonts w:ascii="仿宋" w:eastAsia="仿宋" w:hAnsi="仿宋" w:hint="eastAsia"/>
          <w:color w:val="333333"/>
          <w:spacing w:val="8"/>
          <w:sz w:val="28"/>
          <w:szCs w:val="28"/>
          <w:u w:val="single"/>
        </w:rPr>
        <w:t xml:space="preserve">            </w:t>
      </w:r>
      <w:r w:rsidRPr="00EE79E0">
        <w:rPr>
          <w:rFonts w:ascii="仿宋" w:eastAsia="仿宋" w:hAnsi="仿宋" w:hint="eastAsia"/>
          <w:color w:val="333333"/>
          <w:spacing w:val="8"/>
          <w:sz w:val="28"/>
          <w:szCs w:val="28"/>
        </w:rPr>
        <w:t>)</w:t>
      </w:r>
      <w:r w:rsidR="007761A4">
        <w:rPr>
          <w:rFonts w:ascii="仿宋" w:eastAsia="仿宋" w:hAnsi="仿宋" w:hint="eastAsia"/>
          <w:color w:val="333333"/>
          <w:spacing w:val="8"/>
          <w:sz w:val="28"/>
          <w:szCs w:val="28"/>
        </w:rPr>
        <w:t>【多项资产附目录】</w:t>
      </w:r>
      <w:r w:rsidRPr="00EE79E0">
        <w:rPr>
          <w:rFonts w:ascii="仿宋" w:eastAsia="仿宋" w:hAnsi="仿宋" w:hint="eastAsia"/>
          <w:color w:val="333333"/>
          <w:spacing w:val="8"/>
          <w:sz w:val="28"/>
          <w:szCs w:val="28"/>
        </w:rPr>
        <w:t>。现委托受托人</w:t>
      </w:r>
      <w:r w:rsidR="00327F7A">
        <w:rPr>
          <w:rFonts w:ascii="仿宋" w:eastAsia="仿宋" w:hAnsi="仿宋" w:hint="eastAsia"/>
          <w:color w:val="333333"/>
          <w:spacing w:val="8"/>
          <w:sz w:val="28"/>
          <w:szCs w:val="28"/>
        </w:rPr>
        <w:t>【居间人】</w:t>
      </w:r>
      <w:r w:rsidRPr="00EE79E0">
        <w:rPr>
          <w:rFonts w:ascii="仿宋" w:eastAsia="仿宋" w:hAnsi="仿宋" w:hint="eastAsia"/>
          <w:color w:val="333333"/>
          <w:spacing w:val="8"/>
          <w:sz w:val="28"/>
          <w:szCs w:val="28"/>
        </w:rPr>
        <w:t>提供</w:t>
      </w:r>
      <w:r w:rsidR="00626DD4">
        <w:rPr>
          <w:rFonts w:ascii="仿宋" w:eastAsia="仿宋" w:hAnsi="仿宋" w:hint="eastAsia"/>
          <w:color w:val="333333"/>
          <w:spacing w:val="8"/>
          <w:sz w:val="28"/>
          <w:szCs w:val="28"/>
        </w:rPr>
        <w:t>收购方</w:t>
      </w:r>
      <w:r w:rsidRPr="00EE79E0">
        <w:rPr>
          <w:rFonts w:ascii="仿宋" w:eastAsia="仿宋" w:hAnsi="仿宋" w:hint="eastAsia"/>
          <w:color w:val="333333"/>
          <w:spacing w:val="8"/>
          <w:sz w:val="28"/>
          <w:szCs w:val="28"/>
        </w:rPr>
        <w:t>信息，指导并参与</w:t>
      </w:r>
      <w:r w:rsidR="00C756CD">
        <w:rPr>
          <w:rFonts w:ascii="仿宋" w:eastAsia="仿宋" w:hAnsi="仿宋" w:hint="eastAsia"/>
          <w:color w:val="333333"/>
          <w:spacing w:val="8"/>
          <w:sz w:val="28"/>
          <w:szCs w:val="28"/>
        </w:rPr>
        <w:t>该</w:t>
      </w:r>
      <w:r w:rsidR="007761A4">
        <w:rPr>
          <w:rFonts w:ascii="仿宋" w:eastAsia="仿宋" w:hAnsi="仿宋" w:hint="eastAsia"/>
          <w:color w:val="333333"/>
          <w:spacing w:val="8"/>
          <w:sz w:val="28"/>
          <w:szCs w:val="28"/>
        </w:rPr>
        <w:t>项目</w:t>
      </w:r>
      <w:r w:rsidR="00626DD4">
        <w:rPr>
          <w:rFonts w:ascii="仿宋" w:eastAsia="仿宋" w:hAnsi="仿宋" w:hint="eastAsia"/>
          <w:color w:val="333333"/>
          <w:spacing w:val="8"/>
          <w:sz w:val="28"/>
          <w:szCs w:val="28"/>
        </w:rPr>
        <w:t>转让</w:t>
      </w:r>
      <w:r w:rsidRPr="00EE79E0">
        <w:rPr>
          <w:rFonts w:ascii="仿宋" w:eastAsia="仿宋" w:hAnsi="仿宋" w:hint="eastAsia"/>
          <w:color w:val="333333"/>
          <w:spacing w:val="8"/>
          <w:sz w:val="28"/>
          <w:szCs w:val="28"/>
        </w:rPr>
        <w:t>的</w:t>
      </w:r>
      <w:r w:rsidR="00EE79E0">
        <w:rPr>
          <w:rFonts w:ascii="仿宋" w:eastAsia="仿宋" w:hAnsi="仿宋" w:hint="eastAsia"/>
          <w:color w:val="333333"/>
          <w:spacing w:val="8"/>
          <w:sz w:val="28"/>
          <w:szCs w:val="28"/>
        </w:rPr>
        <w:t>推介</w:t>
      </w:r>
      <w:r w:rsidR="00534FCF" w:rsidRPr="00EE79E0">
        <w:rPr>
          <w:rFonts w:ascii="仿宋" w:eastAsia="仿宋" w:hAnsi="仿宋" w:hint="eastAsia"/>
          <w:color w:val="333333"/>
          <w:spacing w:val="8"/>
          <w:sz w:val="28"/>
          <w:szCs w:val="28"/>
        </w:rPr>
        <w:t>、洽谈与</w:t>
      </w:r>
      <w:r w:rsidR="00626DD4">
        <w:rPr>
          <w:rFonts w:ascii="仿宋" w:eastAsia="仿宋" w:hAnsi="仿宋" w:hint="eastAsia"/>
          <w:color w:val="333333"/>
          <w:spacing w:val="8"/>
          <w:sz w:val="28"/>
          <w:szCs w:val="28"/>
        </w:rPr>
        <w:t>变更</w:t>
      </w:r>
      <w:r w:rsidRPr="00EE79E0">
        <w:rPr>
          <w:rFonts w:ascii="仿宋" w:eastAsia="仿宋" w:hAnsi="仿宋" w:hint="eastAsia"/>
          <w:color w:val="333333"/>
          <w:spacing w:val="8"/>
          <w:sz w:val="28"/>
          <w:szCs w:val="28"/>
        </w:rPr>
        <w:t>工作。</w:t>
      </w:r>
    </w:p>
    <w:p w:rsidR="00C149D2" w:rsidRPr="00EE79E0" w:rsidRDefault="00534FCF" w:rsidP="009D6DDC">
      <w:pPr>
        <w:pStyle w:val="a5"/>
        <w:shd w:val="clear" w:color="auto" w:fill="FFFFFF"/>
        <w:spacing w:before="0" w:beforeAutospacing="0" w:after="0" w:afterAutospacing="0" w:line="440" w:lineRule="exact"/>
        <w:rPr>
          <w:rFonts w:ascii="仿宋" w:eastAsia="仿宋" w:hAnsi="仿宋"/>
          <w:color w:val="333333"/>
          <w:spacing w:val="8"/>
          <w:sz w:val="28"/>
          <w:szCs w:val="28"/>
        </w:rPr>
      </w:pPr>
      <w:r w:rsidRPr="00EE79E0">
        <w:rPr>
          <w:rFonts w:ascii="仿宋" w:eastAsia="仿宋" w:hAnsi="仿宋" w:hint="eastAsia"/>
          <w:color w:val="333333"/>
          <w:spacing w:val="8"/>
          <w:sz w:val="28"/>
          <w:szCs w:val="28"/>
        </w:rPr>
        <w:t xml:space="preserve">    </w:t>
      </w:r>
      <w:r w:rsidR="007E7756" w:rsidRPr="00EE79E0">
        <w:rPr>
          <w:rFonts w:ascii="仿宋" w:eastAsia="仿宋" w:hAnsi="仿宋" w:hint="eastAsia"/>
          <w:color w:val="333333"/>
          <w:spacing w:val="8"/>
          <w:sz w:val="28"/>
          <w:szCs w:val="28"/>
        </w:rPr>
        <w:t>为明确委托人与受托人在该项目</w:t>
      </w:r>
      <w:r w:rsidR="00EE79E0">
        <w:rPr>
          <w:rFonts w:ascii="仿宋" w:eastAsia="仿宋" w:hAnsi="仿宋" w:hint="eastAsia"/>
          <w:color w:val="333333"/>
          <w:spacing w:val="8"/>
          <w:sz w:val="28"/>
          <w:szCs w:val="28"/>
        </w:rPr>
        <w:t>中的权利与义务，根据《合同法》中居间合同的有关规定，委托人决定</w:t>
      </w:r>
      <w:r w:rsidR="007E7756" w:rsidRPr="00EE79E0">
        <w:rPr>
          <w:rFonts w:ascii="仿宋" w:eastAsia="仿宋" w:hAnsi="仿宋" w:hint="eastAsia"/>
          <w:color w:val="333333"/>
          <w:spacing w:val="8"/>
          <w:sz w:val="28"/>
          <w:szCs w:val="28"/>
        </w:rPr>
        <w:t>与受托人签订此份不可撤销的支付居间佣金的承诺书。委托人声明如下:</w:t>
      </w:r>
    </w:p>
    <w:p w:rsidR="00C149D2" w:rsidRDefault="00EE79E0" w:rsidP="009D6DDC">
      <w:pPr>
        <w:pStyle w:val="a5"/>
        <w:numPr>
          <w:ilvl w:val="0"/>
          <w:numId w:val="1"/>
        </w:numPr>
        <w:shd w:val="clear" w:color="auto" w:fill="FFFFFF"/>
        <w:tabs>
          <w:tab w:val="left" w:pos="567"/>
        </w:tabs>
        <w:spacing w:before="0" w:beforeAutospacing="0" w:after="0" w:afterAutospacing="0" w:line="440" w:lineRule="exact"/>
        <w:rPr>
          <w:rFonts w:ascii="仿宋" w:eastAsia="仿宋" w:hAnsi="仿宋"/>
          <w:color w:val="333333"/>
          <w:spacing w:val="8"/>
          <w:sz w:val="28"/>
          <w:szCs w:val="28"/>
        </w:rPr>
      </w:pPr>
      <w:r>
        <w:rPr>
          <w:rFonts w:ascii="仿宋" w:eastAsia="仿宋" w:hAnsi="仿宋" w:hint="eastAsia"/>
          <w:color w:val="333333"/>
          <w:spacing w:val="8"/>
          <w:sz w:val="28"/>
          <w:szCs w:val="28"/>
        </w:rPr>
        <w:t>委托人同意，委托受托人介绍</w:t>
      </w:r>
      <w:r w:rsidR="00626DD4">
        <w:rPr>
          <w:rFonts w:ascii="仿宋" w:eastAsia="仿宋" w:hAnsi="仿宋" w:hint="eastAsia"/>
          <w:color w:val="333333"/>
          <w:spacing w:val="8"/>
          <w:sz w:val="28"/>
          <w:szCs w:val="28"/>
        </w:rPr>
        <w:t>收购方或投资方</w:t>
      </w:r>
      <w:r w:rsidR="00534FCF" w:rsidRPr="00EE79E0">
        <w:rPr>
          <w:rFonts w:ascii="仿宋" w:eastAsia="仿宋" w:hAnsi="仿宋" w:hint="eastAsia"/>
          <w:color w:val="333333"/>
          <w:spacing w:val="8"/>
          <w:sz w:val="28"/>
          <w:szCs w:val="28"/>
        </w:rPr>
        <w:t>收购</w:t>
      </w:r>
      <w:r>
        <w:rPr>
          <w:rFonts w:ascii="仿宋" w:eastAsia="仿宋" w:hAnsi="仿宋" w:hint="eastAsia"/>
          <w:color w:val="333333"/>
          <w:spacing w:val="8"/>
          <w:sz w:val="28"/>
          <w:szCs w:val="28"/>
        </w:rPr>
        <w:t>或者</w:t>
      </w:r>
      <w:r w:rsidR="00534FCF" w:rsidRPr="00EE79E0">
        <w:rPr>
          <w:rFonts w:ascii="仿宋" w:eastAsia="仿宋" w:hAnsi="仿宋" w:hint="eastAsia"/>
          <w:color w:val="333333"/>
          <w:spacing w:val="8"/>
          <w:sz w:val="28"/>
          <w:szCs w:val="28"/>
        </w:rPr>
        <w:t>投资成功（指</w:t>
      </w:r>
      <w:r w:rsidR="00534FCF" w:rsidRPr="00EE79E0">
        <w:rPr>
          <w:rFonts w:ascii="仿宋" w:eastAsia="仿宋" w:hAnsi="仿宋" w:hint="eastAsia"/>
          <w:sz w:val="28"/>
          <w:szCs w:val="28"/>
        </w:rPr>
        <w:t>签订收购协议,办理股权</w:t>
      </w:r>
      <w:r w:rsidR="007761A4">
        <w:rPr>
          <w:rFonts w:ascii="仿宋" w:eastAsia="仿宋" w:hAnsi="仿宋" w:hint="eastAsia"/>
          <w:sz w:val="28"/>
          <w:szCs w:val="28"/>
        </w:rPr>
        <w:t>或资产</w:t>
      </w:r>
      <w:r w:rsidR="00534FCF" w:rsidRPr="00EE79E0">
        <w:rPr>
          <w:rFonts w:ascii="仿宋" w:eastAsia="仿宋" w:hAnsi="仿宋" w:hint="eastAsia"/>
          <w:sz w:val="28"/>
          <w:szCs w:val="28"/>
        </w:rPr>
        <w:t>变更等，</w:t>
      </w:r>
      <w:r w:rsidR="00534FCF" w:rsidRPr="00EE79E0">
        <w:rPr>
          <w:rFonts w:ascii="仿宋" w:eastAsia="仿宋" w:hAnsi="仿宋" w:hint="eastAsia"/>
          <w:color w:val="333333"/>
          <w:spacing w:val="8"/>
          <w:sz w:val="28"/>
          <w:szCs w:val="28"/>
        </w:rPr>
        <w:t>包括但不限</w:t>
      </w:r>
      <w:r w:rsidR="00F90ABD" w:rsidRPr="00EE79E0">
        <w:rPr>
          <w:rFonts w:ascii="仿宋" w:eastAsia="仿宋" w:hAnsi="仿宋" w:hint="eastAsia"/>
          <w:color w:val="333333"/>
          <w:spacing w:val="8"/>
          <w:sz w:val="28"/>
          <w:szCs w:val="28"/>
        </w:rPr>
        <w:t>于</w:t>
      </w:r>
      <w:r w:rsidR="00626DD4">
        <w:rPr>
          <w:rFonts w:ascii="仿宋" w:eastAsia="仿宋" w:hAnsi="仿宋" w:hint="eastAsia"/>
          <w:color w:val="333333"/>
          <w:spacing w:val="8"/>
          <w:sz w:val="28"/>
          <w:szCs w:val="28"/>
        </w:rPr>
        <w:t>转让</w:t>
      </w:r>
      <w:r w:rsidR="00534FCF" w:rsidRPr="00EE79E0">
        <w:rPr>
          <w:rFonts w:ascii="仿宋" w:eastAsia="仿宋" w:hAnsi="仿宋" w:hint="eastAsia"/>
          <w:color w:val="333333"/>
          <w:spacing w:val="8"/>
          <w:sz w:val="28"/>
          <w:szCs w:val="28"/>
        </w:rPr>
        <w:t>、投资、合作、兼并等相同性质的</w:t>
      </w:r>
      <w:r w:rsidR="00F90ABD" w:rsidRPr="00EE79E0">
        <w:rPr>
          <w:rFonts w:ascii="仿宋" w:eastAsia="仿宋" w:hAnsi="仿宋" w:hint="eastAsia"/>
          <w:color w:val="333333"/>
          <w:spacing w:val="8"/>
          <w:sz w:val="28"/>
          <w:szCs w:val="28"/>
        </w:rPr>
        <w:t>文件</w:t>
      </w:r>
      <w:r w:rsidR="00534FCF" w:rsidRPr="00EE79E0">
        <w:rPr>
          <w:rFonts w:ascii="仿宋" w:eastAsia="仿宋" w:hAnsi="仿宋" w:hint="eastAsia"/>
          <w:color w:val="333333"/>
          <w:spacing w:val="8"/>
          <w:sz w:val="28"/>
          <w:szCs w:val="28"/>
        </w:rPr>
        <w:t>），则委托人同意按</w:t>
      </w:r>
      <w:r>
        <w:rPr>
          <w:rFonts w:ascii="仿宋" w:eastAsia="仿宋" w:hAnsi="仿宋" w:hint="eastAsia"/>
          <w:color w:val="333333"/>
          <w:spacing w:val="8"/>
          <w:sz w:val="28"/>
          <w:szCs w:val="28"/>
        </w:rPr>
        <w:t>实际</w:t>
      </w:r>
      <w:r w:rsidR="00534FCF" w:rsidRPr="00EE79E0">
        <w:rPr>
          <w:rFonts w:ascii="仿宋" w:eastAsia="仿宋" w:hAnsi="仿宋" w:hint="eastAsia"/>
          <w:color w:val="333333"/>
          <w:spacing w:val="8"/>
          <w:sz w:val="28"/>
          <w:szCs w:val="28"/>
        </w:rPr>
        <w:t>交易金额或者投入的资金6</w:t>
      </w:r>
      <w:r w:rsidR="007E7756" w:rsidRPr="00EE79E0">
        <w:rPr>
          <w:rFonts w:ascii="仿宋" w:eastAsia="仿宋" w:hAnsi="仿宋" w:hint="eastAsia"/>
          <w:color w:val="333333"/>
          <w:spacing w:val="8"/>
          <w:sz w:val="28"/>
          <w:szCs w:val="28"/>
        </w:rPr>
        <w:t>%(百分之</w:t>
      </w:r>
      <w:r w:rsidR="00F90ABD" w:rsidRPr="00EE79E0">
        <w:rPr>
          <w:rFonts w:ascii="仿宋" w:eastAsia="仿宋" w:hAnsi="仿宋" w:hint="eastAsia"/>
          <w:color w:val="333333"/>
          <w:spacing w:val="8"/>
          <w:sz w:val="28"/>
          <w:szCs w:val="28"/>
        </w:rPr>
        <w:t>陆</w:t>
      </w:r>
      <w:r w:rsidR="00534FCF" w:rsidRPr="00EE79E0">
        <w:rPr>
          <w:rFonts w:ascii="仿宋" w:eastAsia="仿宋" w:hAnsi="仿宋" w:hint="eastAsia"/>
          <w:color w:val="333333"/>
          <w:spacing w:val="8"/>
          <w:sz w:val="28"/>
          <w:szCs w:val="28"/>
        </w:rPr>
        <w:t>）</w:t>
      </w:r>
      <w:r>
        <w:rPr>
          <w:rFonts w:ascii="仿宋" w:eastAsia="仿宋" w:hAnsi="仿宋" w:hint="eastAsia"/>
          <w:color w:val="333333"/>
          <w:spacing w:val="8"/>
          <w:sz w:val="28"/>
          <w:szCs w:val="28"/>
        </w:rPr>
        <w:t>的比例</w:t>
      </w:r>
      <w:r w:rsidR="00534FCF" w:rsidRPr="00EE79E0">
        <w:rPr>
          <w:rFonts w:ascii="仿宋" w:eastAsia="仿宋" w:hAnsi="仿宋" w:hint="eastAsia"/>
          <w:color w:val="333333"/>
          <w:spacing w:val="8"/>
          <w:sz w:val="28"/>
          <w:szCs w:val="28"/>
        </w:rPr>
        <w:t>向受托人支付居间费用。</w:t>
      </w:r>
    </w:p>
    <w:p w:rsidR="00ED0459" w:rsidRPr="00ED0459" w:rsidRDefault="009D6DDC" w:rsidP="00ED0459">
      <w:pPr>
        <w:pStyle w:val="a5"/>
        <w:numPr>
          <w:ilvl w:val="0"/>
          <w:numId w:val="1"/>
        </w:numPr>
        <w:shd w:val="clear" w:color="auto" w:fill="FFFFFF"/>
        <w:tabs>
          <w:tab w:val="left" w:pos="567"/>
        </w:tabs>
        <w:spacing w:before="0" w:beforeAutospacing="0" w:after="0" w:afterAutospacing="0" w:line="440" w:lineRule="exact"/>
        <w:rPr>
          <w:rFonts w:ascii="仿宋" w:eastAsia="仿宋" w:hAnsi="仿宋"/>
          <w:color w:val="333333"/>
          <w:spacing w:val="8"/>
          <w:sz w:val="28"/>
          <w:szCs w:val="28"/>
        </w:rPr>
      </w:pPr>
      <w:r>
        <w:rPr>
          <w:rFonts w:ascii="仿宋" w:eastAsia="仿宋" w:hAnsi="仿宋" w:hint="eastAsia"/>
          <w:color w:val="333333"/>
          <w:spacing w:val="8"/>
          <w:sz w:val="28"/>
          <w:szCs w:val="28"/>
        </w:rPr>
        <w:t>委托人同意，将在下述事项获得受托人提供支持性服务，包括</w:t>
      </w:r>
      <w:r w:rsidR="00C149D2" w:rsidRPr="00EE79E0">
        <w:rPr>
          <w:rFonts w:ascii="仿宋" w:eastAsia="仿宋" w:hAnsi="仿宋" w:hint="eastAsia"/>
          <w:color w:val="333333"/>
          <w:spacing w:val="8"/>
          <w:sz w:val="28"/>
          <w:szCs w:val="28"/>
        </w:rPr>
        <w:t>：</w:t>
      </w:r>
    </w:p>
    <w:p w:rsidR="00ED0459" w:rsidRPr="00ED0459" w:rsidRDefault="00ED0459" w:rsidP="00ED0459">
      <w:pPr>
        <w:numPr>
          <w:ilvl w:val="0"/>
          <w:numId w:val="7"/>
        </w:numPr>
        <w:tabs>
          <w:tab w:val="left" w:pos="851"/>
          <w:tab w:val="left" w:pos="993"/>
        </w:tabs>
        <w:spacing w:line="440" w:lineRule="exact"/>
        <w:rPr>
          <w:rFonts w:ascii="仿宋" w:eastAsia="仿宋" w:hAnsi="仿宋" w:cs="Times New Roman"/>
          <w:bCs/>
          <w:sz w:val="28"/>
          <w:szCs w:val="28"/>
        </w:rPr>
      </w:pPr>
      <w:r w:rsidRPr="00ED0459">
        <w:rPr>
          <w:rFonts w:ascii="仿宋" w:eastAsia="仿宋" w:hAnsi="仿宋" w:cs="Times New Roman" w:hint="eastAsia"/>
          <w:bCs/>
          <w:sz w:val="28"/>
          <w:szCs w:val="28"/>
        </w:rPr>
        <w:t>利用</w:t>
      </w:r>
      <w:r w:rsidR="00955A1D">
        <w:rPr>
          <w:rFonts w:ascii="仿宋" w:eastAsia="仿宋" w:hAnsi="仿宋" w:hint="eastAsia"/>
          <w:bCs/>
          <w:sz w:val="28"/>
          <w:szCs w:val="28"/>
        </w:rPr>
        <w:t>受托方</w:t>
      </w:r>
      <w:r w:rsidRPr="00ED0459">
        <w:rPr>
          <w:rFonts w:ascii="仿宋" w:eastAsia="仿宋" w:hAnsi="仿宋" w:cs="Times New Roman" w:hint="eastAsia"/>
          <w:bCs/>
          <w:sz w:val="28"/>
          <w:szCs w:val="28"/>
        </w:rPr>
        <w:t>广泛的信息资源，筛选优质客户，依据</w:t>
      </w:r>
      <w:r w:rsidR="009F03A7">
        <w:rPr>
          <w:rFonts w:ascii="仿宋" w:eastAsia="仿宋" w:hAnsi="仿宋" w:cs="Times New Roman" w:hint="eastAsia"/>
          <w:bCs/>
          <w:sz w:val="28"/>
          <w:szCs w:val="28"/>
        </w:rPr>
        <w:t>委托方</w:t>
      </w:r>
      <w:r w:rsidRPr="00ED0459">
        <w:rPr>
          <w:rFonts w:ascii="仿宋" w:eastAsia="仿宋" w:hAnsi="仿宋" w:cs="Times New Roman" w:hint="eastAsia"/>
          <w:bCs/>
          <w:sz w:val="28"/>
          <w:szCs w:val="28"/>
        </w:rPr>
        <w:t>基本条件和要求向目标客户推荐信息，说服合作方或投资接受相关条件；</w:t>
      </w:r>
    </w:p>
    <w:p w:rsidR="00ED0459" w:rsidRPr="00ED0459" w:rsidRDefault="00ED0459" w:rsidP="00ED0459">
      <w:pPr>
        <w:numPr>
          <w:ilvl w:val="0"/>
          <w:numId w:val="7"/>
        </w:numPr>
        <w:tabs>
          <w:tab w:val="left" w:pos="851"/>
          <w:tab w:val="left" w:pos="993"/>
        </w:tabs>
        <w:spacing w:line="440" w:lineRule="exact"/>
        <w:rPr>
          <w:rFonts w:ascii="仿宋" w:eastAsia="仿宋" w:hAnsi="仿宋" w:cs="Times New Roman"/>
          <w:bCs/>
          <w:sz w:val="28"/>
          <w:szCs w:val="28"/>
        </w:rPr>
      </w:pPr>
      <w:r w:rsidRPr="00ED0459">
        <w:rPr>
          <w:rFonts w:ascii="仿宋" w:eastAsia="仿宋" w:hAnsi="仿宋" w:cs="Times New Roman" w:hint="eastAsia"/>
          <w:bCs/>
          <w:sz w:val="28"/>
          <w:szCs w:val="28"/>
        </w:rPr>
        <w:t>通过合理配匹，协调与平衡双方交易条件，参与交易谈判，以促成交易目标实现；</w:t>
      </w:r>
    </w:p>
    <w:p w:rsidR="00ED0459" w:rsidRPr="00ED0459" w:rsidRDefault="00ED0459" w:rsidP="00ED0459">
      <w:pPr>
        <w:numPr>
          <w:ilvl w:val="0"/>
          <w:numId w:val="7"/>
        </w:numPr>
        <w:tabs>
          <w:tab w:val="left" w:pos="851"/>
          <w:tab w:val="left" w:pos="993"/>
        </w:tabs>
        <w:spacing w:line="440" w:lineRule="exact"/>
        <w:rPr>
          <w:rFonts w:ascii="仿宋" w:eastAsia="仿宋" w:hAnsi="仿宋" w:cs="Times New Roman"/>
          <w:bCs/>
          <w:sz w:val="28"/>
          <w:szCs w:val="28"/>
        </w:rPr>
      </w:pPr>
      <w:r w:rsidRPr="00ED0459">
        <w:rPr>
          <w:rFonts w:ascii="仿宋" w:eastAsia="仿宋" w:hAnsi="仿宋" w:cs="Times New Roman" w:hint="eastAsia"/>
          <w:bCs/>
          <w:sz w:val="28"/>
          <w:szCs w:val="28"/>
        </w:rPr>
        <w:t>提供交易信息咨询、行业动态咨询、法律法规咨询、政策咨询；</w:t>
      </w:r>
    </w:p>
    <w:p w:rsidR="00ED0459" w:rsidRPr="00ED0459" w:rsidRDefault="00ED0459" w:rsidP="00ED0459">
      <w:pPr>
        <w:numPr>
          <w:ilvl w:val="0"/>
          <w:numId w:val="7"/>
        </w:numPr>
        <w:tabs>
          <w:tab w:val="left" w:pos="851"/>
          <w:tab w:val="left" w:pos="993"/>
        </w:tabs>
        <w:spacing w:line="440" w:lineRule="exact"/>
        <w:rPr>
          <w:rFonts w:ascii="仿宋" w:eastAsia="仿宋" w:hAnsi="仿宋" w:cs="Times New Roman"/>
          <w:bCs/>
          <w:sz w:val="28"/>
          <w:szCs w:val="28"/>
        </w:rPr>
      </w:pPr>
      <w:r w:rsidRPr="00ED0459">
        <w:rPr>
          <w:rFonts w:ascii="仿宋" w:eastAsia="仿宋" w:hAnsi="仿宋" w:cs="Times New Roman" w:hint="eastAsia"/>
          <w:bCs/>
          <w:sz w:val="28"/>
          <w:szCs w:val="28"/>
        </w:rPr>
        <w:t>就筛选的目标客户，提供项目合作或交易建议书；</w:t>
      </w:r>
    </w:p>
    <w:p w:rsidR="00ED0459" w:rsidRPr="00ED0459" w:rsidRDefault="00ED0459" w:rsidP="00ED0459">
      <w:pPr>
        <w:numPr>
          <w:ilvl w:val="0"/>
          <w:numId w:val="7"/>
        </w:numPr>
        <w:tabs>
          <w:tab w:val="left" w:pos="851"/>
          <w:tab w:val="left" w:pos="993"/>
        </w:tabs>
        <w:spacing w:line="440" w:lineRule="exact"/>
        <w:rPr>
          <w:rFonts w:ascii="仿宋" w:eastAsia="仿宋" w:hAnsi="仿宋" w:cs="Times New Roman"/>
          <w:bCs/>
          <w:sz w:val="28"/>
          <w:szCs w:val="28"/>
        </w:rPr>
      </w:pPr>
      <w:r w:rsidRPr="00ED0459">
        <w:rPr>
          <w:rFonts w:ascii="仿宋" w:eastAsia="仿宋" w:hAnsi="仿宋" w:cs="Times New Roman" w:hint="eastAsia"/>
          <w:bCs/>
          <w:sz w:val="28"/>
          <w:szCs w:val="28"/>
        </w:rPr>
        <w:t>如需要为双方推荐或选择审计和评估机构；</w:t>
      </w:r>
    </w:p>
    <w:p w:rsidR="00ED0459" w:rsidRPr="00ED0459" w:rsidRDefault="00ED0459" w:rsidP="00ED0459">
      <w:pPr>
        <w:numPr>
          <w:ilvl w:val="0"/>
          <w:numId w:val="7"/>
        </w:numPr>
        <w:tabs>
          <w:tab w:val="left" w:pos="851"/>
          <w:tab w:val="left" w:pos="993"/>
        </w:tabs>
        <w:spacing w:line="440" w:lineRule="exact"/>
        <w:rPr>
          <w:rFonts w:ascii="仿宋" w:eastAsia="仿宋" w:hAnsi="仿宋" w:cs="Times New Roman"/>
          <w:bCs/>
          <w:sz w:val="28"/>
          <w:szCs w:val="28"/>
        </w:rPr>
      </w:pPr>
      <w:r w:rsidRPr="00ED0459">
        <w:rPr>
          <w:rFonts w:ascii="仿宋" w:eastAsia="仿宋" w:hAnsi="仿宋" w:cs="Times New Roman" w:hint="eastAsia"/>
          <w:bCs/>
          <w:sz w:val="28"/>
          <w:szCs w:val="28"/>
        </w:rPr>
        <w:t>起草相关的法律文件，指导交易合同的签订；</w:t>
      </w:r>
    </w:p>
    <w:p w:rsidR="00955A1D" w:rsidRPr="00955A1D" w:rsidRDefault="00ED0459" w:rsidP="00955A1D">
      <w:pPr>
        <w:numPr>
          <w:ilvl w:val="0"/>
          <w:numId w:val="7"/>
        </w:numPr>
        <w:tabs>
          <w:tab w:val="left" w:pos="851"/>
          <w:tab w:val="left" w:pos="993"/>
        </w:tabs>
        <w:spacing w:line="440" w:lineRule="exact"/>
        <w:rPr>
          <w:rFonts w:ascii="仿宋" w:eastAsia="仿宋" w:hAnsi="仿宋"/>
          <w:bCs/>
          <w:sz w:val="28"/>
          <w:szCs w:val="28"/>
        </w:rPr>
      </w:pPr>
      <w:r w:rsidRPr="00ED0459">
        <w:rPr>
          <w:rFonts w:ascii="仿宋" w:eastAsia="仿宋" w:hAnsi="仿宋" w:cs="Times New Roman" w:hint="eastAsia"/>
          <w:bCs/>
          <w:sz w:val="28"/>
          <w:szCs w:val="28"/>
        </w:rPr>
        <w:t>指导并监督转让标的相关文件和实物的交割。</w:t>
      </w:r>
    </w:p>
    <w:p w:rsidR="00955A1D" w:rsidRPr="00955A1D" w:rsidRDefault="007761A4" w:rsidP="00955A1D">
      <w:pPr>
        <w:pStyle w:val="a5"/>
        <w:numPr>
          <w:ilvl w:val="0"/>
          <w:numId w:val="1"/>
        </w:numPr>
        <w:shd w:val="clear" w:color="auto" w:fill="FFFFFF"/>
        <w:tabs>
          <w:tab w:val="left" w:pos="567"/>
        </w:tabs>
        <w:spacing w:before="0" w:beforeAutospacing="0" w:after="0" w:afterAutospacing="0" w:line="440" w:lineRule="exact"/>
        <w:rPr>
          <w:rFonts w:ascii="仿宋" w:eastAsia="仿宋" w:hAnsi="仿宋"/>
          <w:color w:val="000000"/>
          <w:sz w:val="28"/>
          <w:szCs w:val="28"/>
        </w:rPr>
      </w:pPr>
      <w:r>
        <w:rPr>
          <w:rFonts w:ascii="仿宋" w:eastAsia="仿宋" w:hAnsi="仿宋" w:hint="eastAsia"/>
          <w:color w:val="000000"/>
          <w:sz w:val="28"/>
          <w:szCs w:val="28"/>
        </w:rPr>
        <w:t>只要是</w:t>
      </w:r>
      <w:r w:rsidR="00955A1D" w:rsidRPr="00955A1D">
        <w:rPr>
          <w:rFonts w:ascii="仿宋" w:eastAsia="仿宋" w:hAnsi="仿宋" w:hint="eastAsia"/>
          <w:color w:val="000000"/>
          <w:sz w:val="28"/>
          <w:szCs w:val="28"/>
        </w:rPr>
        <w:t>由</w:t>
      </w:r>
      <w:r>
        <w:rPr>
          <w:rFonts w:ascii="仿宋" w:eastAsia="仿宋" w:hAnsi="仿宋" w:hint="eastAsia"/>
          <w:color w:val="000000"/>
          <w:sz w:val="28"/>
          <w:szCs w:val="28"/>
        </w:rPr>
        <w:t>受托人</w:t>
      </w:r>
      <w:r w:rsidR="00955A1D">
        <w:rPr>
          <w:rFonts w:ascii="仿宋" w:eastAsia="仿宋" w:hAnsi="仿宋" w:hint="eastAsia"/>
          <w:color w:val="000000"/>
          <w:sz w:val="28"/>
          <w:szCs w:val="28"/>
        </w:rPr>
        <w:t>提供</w:t>
      </w:r>
      <w:r w:rsidR="00955A1D" w:rsidRPr="00955A1D">
        <w:rPr>
          <w:rFonts w:ascii="仿宋" w:eastAsia="仿宋" w:hAnsi="仿宋" w:hint="eastAsia"/>
          <w:color w:val="000000"/>
          <w:sz w:val="28"/>
          <w:szCs w:val="28"/>
        </w:rPr>
        <w:t>的投资方或买家，不论何时，不论分多少次投资或转让股权</w:t>
      </w:r>
      <w:r>
        <w:rPr>
          <w:rFonts w:ascii="仿宋" w:eastAsia="仿宋" w:hAnsi="仿宋" w:hint="eastAsia"/>
          <w:color w:val="000000"/>
          <w:sz w:val="28"/>
          <w:szCs w:val="28"/>
        </w:rPr>
        <w:t>、或收购批件等资产</w:t>
      </w:r>
      <w:r w:rsidR="00955A1D" w:rsidRPr="00955A1D">
        <w:rPr>
          <w:rFonts w:ascii="仿宋" w:eastAsia="仿宋" w:hAnsi="仿宋" w:hint="eastAsia"/>
          <w:color w:val="000000"/>
          <w:sz w:val="28"/>
          <w:szCs w:val="28"/>
        </w:rPr>
        <w:t>，也不论</w:t>
      </w:r>
      <w:r w:rsidR="00CD1718">
        <w:rPr>
          <w:rFonts w:ascii="仿宋" w:eastAsia="仿宋" w:hAnsi="仿宋" w:hint="eastAsia"/>
          <w:color w:val="000000"/>
          <w:sz w:val="28"/>
          <w:szCs w:val="28"/>
        </w:rPr>
        <w:t>受托方</w:t>
      </w:r>
      <w:r w:rsidR="00955A1D" w:rsidRPr="00955A1D">
        <w:rPr>
          <w:rFonts w:ascii="仿宋" w:eastAsia="仿宋" w:hAnsi="仿宋" w:hint="eastAsia"/>
          <w:color w:val="000000"/>
          <w:sz w:val="28"/>
          <w:szCs w:val="28"/>
        </w:rPr>
        <w:t>连续参与与否，只要委托方与</w:t>
      </w:r>
      <w:r w:rsidR="00955A1D">
        <w:rPr>
          <w:rFonts w:ascii="仿宋" w:eastAsia="仿宋" w:hAnsi="仿宋" w:hint="eastAsia"/>
          <w:color w:val="000000"/>
          <w:sz w:val="28"/>
          <w:szCs w:val="28"/>
        </w:rPr>
        <w:t>受托方</w:t>
      </w:r>
      <w:r w:rsidR="00955A1D" w:rsidRPr="00955A1D">
        <w:rPr>
          <w:rFonts w:ascii="仿宋" w:eastAsia="仿宋" w:hAnsi="仿宋" w:hint="eastAsia"/>
          <w:color w:val="000000"/>
          <w:sz w:val="28"/>
          <w:szCs w:val="28"/>
        </w:rPr>
        <w:t>提供的买家或投资方有包括</w:t>
      </w:r>
      <w:r>
        <w:rPr>
          <w:rFonts w:ascii="仿宋" w:eastAsia="仿宋" w:hAnsi="仿宋" w:hint="eastAsia"/>
          <w:color w:val="000000"/>
          <w:sz w:val="28"/>
          <w:szCs w:val="28"/>
        </w:rPr>
        <w:t>收购、</w:t>
      </w:r>
      <w:r w:rsidR="00955A1D" w:rsidRPr="00955A1D">
        <w:rPr>
          <w:rFonts w:ascii="仿宋" w:eastAsia="仿宋" w:hAnsi="仿宋" w:hint="eastAsia"/>
          <w:color w:val="000000"/>
          <w:sz w:val="28"/>
          <w:szCs w:val="28"/>
        </w:rPr>
        <w:t>转让、融资、增资或股权转让合作，并达成交易，则同意按合同支付居间费用</w:t>
      </w:r>
      <w:r w:rsidR="00432E03">
        <w:rPr>
          <w:rFonts w:ascii="仿宋" w:eastAsia="仿宋" w:hAnsi="仿宋" w:hint="eastAsia"/>
          <w:color w:val="000000"/>
          <w:sz w:val="28"/>
          <w:szCs w:val="28"/>
        </w:rPr>
        <w:t>【不是受托人介绍交易的不收取费用】</w:t>
      </w:r>
      <w:r w:rsidR="00955A1D" w:rsidRPr="00955A1D">
        <w:rPr>
          <w:rFonts w:ascii="仿宋" w:eastAsia="仿宋" w:hAnsi="仿宋" w:hint="eastAsia"/>
          <w:color w:val="000000"/>
          <w:sz w:val="28"/>
          <w:szCs w:val="28"/>
        </w:rPr>
        <w:t>。</w:t>
      </w:r>
    </w:p>
    <w:p w:rsidR="00955A1D" w:rsidRPr="00955A1D" w:rsidRDefault="00955A1D" w:rsidP="00955A1D">
      <w:pPr>
        <w:pStyle w:val="a5"/>
        <w:numPr>
          <w:ilvl w:val="0"/>
          <w:numId w:val="1"/>
        </w:numPr>
        <w:shd w:val="clear" w:color="auto" w:fill="FFFFFF"/>
        <w:tabs>
          <w:tab w:val="left" w:pos="567"/>
        </w:tabs>
        <w:spacing w:before="0" w:beforeAutospacing="0" w:after="0" w:afterAutospacing="0" w:line="440" w:lineRule="exact"/>
        <w:rPr>
          <w:rFonts w:ascii="仿宋" w:eastAsia="仿宋" w:hAnsi="仿宋"/>
          <w:color w:val="000000"/>
          <w:sz w:val="28"/>
          <w:szCs w:val="28"/>
        </w:rPr>
      </w:pPr>
      <w:r w:rsidRPr="00955A1D">
        <w:rPr>
          <w:rFonts w:ascii="仿宋" w:eastAsia="仿宋" w:hAnsi="仿宋" w:hint="eastAsia"/>
          <w:color w:val="000000"/>
          <w:sz w:val="28"/>
          <w:szCs w:val="28"/>
        </w:rPr>
        <w:lastRenderedPageBreak/>
        <w:t>委托方签订本</w:t>
      </w:r>
      <w:r>
        <w:rPr>
          <w:rFonts w:ascii="仿宋" w:eastAsia="仿宋" w:hAnsi="仿宋" w:hint="eastAsia"/>
          <w:color w:val="000000"/>
          <w:sz w:val="28"/>
          <w:szCs w:val="28"/>
        </w:rPr>
        <w:t>承诺，包括</w:t>
      </w:r>
      <w:r w:rsidRPr="00955A1D">
        <w:rPr>
          <w:rFonts w:ascii="仿宋" w:eastAsia="仿宋" w:hAnsi="仿宋" w:hint="eastAsia"/>
          <w:color w:val="000000"/>
          <w:sz w:val="28"/>
          <w:szCs w:val="28"/>
        </w:rPr>
        <w:t>内容，应向任何第三方（包括收购方）保密。</w:t>
      </w:r>
      <w:r>
        <w:rPr>
          <w:rFonts w:ascii="仿宋" w:eastAsia="仿宋" w:hAnsi="仿宋" w:hint="eastAsia"/>
          <w:color w:val="000000"/>
          <w:sz w:val="28"/>
          <w:szCs w:val="28"/>
        </w:rPr>
        <w:t>受托方</w:t>
      </w:r>
      <w:r w:rsidRPr="00955A1D">
        <w:rPr>
          <w:rFonts w:ascii="仿宋" w:eastAsia="仿宋" w:hAnsi="仿宋" w:hint="eastAsia"/>
          <w:color w:val="000000"/>
          <w:sz w:val="28"/>
          <w:szCs w:val="28"/>
        </w:rPr>
        <w:t>亦应本着公平和合法原则，对委托方不利于转让的事项进行保密。委托方承诺企业在转让行政流程上不存在瑕疵，如有相关问题由</w:t>
      </w:r>
      <w:r>
        <w:rPr>
          <w:rFonts w:ascii="仿宋" w:eastAsia="仿宋" w:hAnsi="仿宋" w:hint="eastAsia"/>
          <w:color w:val="000000"/>
          <w:sz w:val="28"/>
          <w:szCs w:val="28"/>
        </w:rPr>
        <w:t>受托方</w:t>
      </w:r>
      <w:r w:rsidRPr="00955A1D">
        <w:rPr>
          <w:rFonts w:ascii="仿宋" w:eastAsia="仿宋" w:hAnsi="仿宋" w:hint="eastAsia"/>
          <w:color w:val="000000"/>
          <w:sz w:val="28"/>
          <w:szCs w:val="28"/>
        </w:rPr>
        <w:t>指导解决。</w:t>
      </w:r>
    </w:p>
    <w:p w:rsidR="00955A1D" w:rsidRPr="00955A1D" w:rsidRDefault="00955A1D" w:rsidP="00955A1D">
      <w:pPr>
        <w:pStyle w:val="a5"/>
        <w:numPr>
          <w:ilvl w:val="0"/>
          <w:numId w:val="1"/>
        </w:numPr>
        <w:shd w:val="clear" w:color="auto" w:fill="FFFFFF"/>
        <w:tabs>
          <w:tab w:val="left" w:pos="567"/>
        </w:tabs>
        <w:spacing w:before="0" w:beforeAutospacing="0" w:after="0" w:afterAutospacing="0" w:line="440" w:lineRule="exact"/>
        <w:rPr>
          <w:rFonts w:ascii="仿宋" w:eastAsia="仿宋" w:hAnsi="仿宋"/>
          <w:color w:val="000000"/>
          <w:sz w:val="28"/>
          <w:szCs w:val="28"/>
        </w:rPr>
      </w:pPr>
      <w:r w:rsidRPr="00955A1D">
        <w:rPr>
          <w:rFonts w:ascii="仿宋" w:eastAsia="仿宋" w:hAnsi="仿宋" w:hint="eastAsia"/>
          <w:color w:val="000000"/>
          <w:sz w:val="28"/>
          <w:szCs w:val="28"/>
        </w:rPr>
        <w:t>委托方向</w:t>
      </w:r>
      <w:r w:rsidR="00417280">
        <w:rPr>
          <w:rFonts w:ascii="仿宋" w:eastAsia="仿宋" w:hAnsi="仿宋" w:hint="eastAsia"/>
          <w:color w:val="000000"/>
          <w:sz w:val="28"/>
          <w:szCs w:val="28"/>
        </w:rPr>
        <w:t>受托方</w:t>
      </w:r>
      <w:r w:rsidRPr="00955A1D">
        <w:rPr>
          <w:rFonts w:ascii="仿宋" w:eastAsia="仿宋" w:hAnsi="仿宋" w:hint="eastAsia"/>
          <w:color w:val="000000"/>
          <w:sz w:val="28"/>
          <w:szCs w:val="28"/>
        </w:rPr>
        <w:t>支付</w:t>
      </w:r>
      <w:r w:rsidR="00417280">
        <w:rPr>
          <w:rFonts w:ascii="仿宋" w:eastAsia="仿宋" w:hAnsi="仿宋" w:hint="eastAsia"/>
          <w:color w:val="000000"/>
          <w:sz w:val="28"/>
          <w:szCs w:val="28"/>
        </w:rPr>
        <w:t>佣金</w:t>
      </w:r>
      <w:r w:rsidRPr="00955A1D">
        <w:rPr>
          <w:rFonts w:ascii="仿宋" w:eastAsia="仿宋" w:hAnsi="仿宋" w:hint="eastAsia"/>
          <w:color w:val="000000"/>
          <w:sz w:val="28"/>
          <w:szCs w:val="28"/>
        </w:rPr>
        <w:t>由</w:t>
      </w:r>
      <w:r w:rsidR="00417280">
        <w:rPr>
          <w:rFonts w:ascii="仿宋" w:eastAsia="仿宋" w:hAnsi="仿宋" w:hint="eastAsia"/>
          <w:color w:val="000000"/>
          <w:sz w:val="28"/>
          <w:szCs w:val="28"/>
        </w:rPr>
        <w:t>签订本承诺书</w:t>
      </w:r>
      <w:r w:rsidR="00C60143">
        <w:rPr>
          <w:rFonts w:ascii="仿宋" w:eastAsia="仿宋" w:hAnsi="仿宋" w:hint="eastAsia"/>
          <w:color w:val="000000"/>
          <w:sz w:val="28"/>
          <w:szCs w:val="28"/>
        </w:rPr>
        <w:t>的</w:t>
      </w:r>
      <w:r w:rsidR="00417280">
        <w:rPr>
          <w:rFonts w:ascii="仿宋" w:eastAsia="仿宋" w:hAnsi="仿宋" w:hint="eastAsia"/>
          <w:color w:val="000000"/>
          <w:sz w:val="28"/>
          <w:szCs w:val="28"/>
        </w:rPr>
        <w:t>委托人（或</w:t>
      </w:r>
      <w:r w:rsidRPr="00955A1D">
        <w:rPr>
          <w:rFonts w:ascii="仿宋" w:eastAsia="仿宋" w:hAnsi="仿宋" w:hint="eastAsia"/>
          <w:color w:val="000000"/>
          <w:sz w:val="28"/>
          <w:szCs w:val="28"/>
        </w:rPr>
        <w:t>收取投资或转让款项的股东或盖章的公司或签字的股东</w:t>
      </w:r>
      <w:r w:rsidR="007761A4">
        <w:rPr>
          <w:rFonts w:ascii="仿宋" w:eastAsia="仿宋" w:hAnsi="仿宋" w:hint="eastAsia"/>
          <w:color w:val="000000"/>
          <w:sz w:val="28"/>
          <w:szCs w:val="28"/>
        </w:rPr>
        <w:t>、</w:t>
      </w:r>
      <w:r w:rsidRPr="00955A1D">
        <w:rPr>
          <w:rFonts w:ascii="仿宋" w:eastAsia="仿宋" w:hAnsi="仿宋" w:hint="eastAsia"/>
          <w:color w:val="000000"/>
          <w:sz w:val="28"/>
          <w:szCs w:val="28"/>
        </w:rPr>
        <w:t>代表</w:t>
      </w:r>
      <w:r w:rsidR="00432E03">
        <w:rPr>
          <w:rFonts w:ascii="仿宋" w:eastAsia="仿宋" w:hAnsi="仿宋" w:hint="eastAsia"/>
          <w:color w:val="000000"/>
          <w:sz w:val="28"/>
          <w:szCs w:val="28"/>
        </w:rPr>
        <w:t>、批件权利人</w:t>
      </w:r>
      <w:r w:rsidR="00417280">
        <w:rPr>
          <w:rFonts w:ascii="仿宋" w:eastAsia="仿宋" w:hAnsi="仿宋" w:hint="eastAsia"/>
          <w:color w:val="000000"/>
          <w:sz w:val="28"/>
          <w:szCs w:val="28"/>
        </w:rPr>
        <w:t>）</w:t>
      </w:r>
      <w:r w:rsidRPr="00955A1D">
        <w:rPr>
          <w:rFonts w:ascii="仿宋" w:eastAsia="仿宋" w:hAnsi="仿宋" w:hint="eastAsia"/>
          <w:color w:val="000000"/>
          <w:sz w:val="28"/>
          <w:szCs w:val="28"/>
        </w:rPr>
        <w:t>支付</w:t>
      </w:r>
      <w:r w:rsidR="00933240">
        <w:rPr>
          <w:rFonts w:ascii="仿宋" w:eastAsia="仿宋" w:hAnsi="仿宋" w:hint="eastAsia"/>
          <w:color w:val="000000"/>
          <w:sz w:val="28"/>
          <w:szCs w:val="28"/>
        </w:rPr>
        <w:t>，</w:t>
      </w:r>
      <w:r w:rsidR="0026384A">
        <w:rPr>
          <w:rFonts w:ascii="仿宋" w:eastAsia="仿宋" w:hAnsi="仿宋" w:hint="eastAsia"/>
          <w:color w:val="000000"/>
          <w:sz w:val="28"/>
          <w:szCs w:val="28"/>
        </w:rPr>
        <w:t>每次收取一笔款项</w:t>
      </w:r>
      <w:r w:rsidR="007761A4">
        <w:rPr>
          <w:rFonts w:ascii="仿宋" w:eastAsia="仿宋" w:hAnsi="仿宋" w:hint="eastAsia"/>
          <w:color w:val="000000"/>
          <w:sz w:val="28"/>
          <w:szCs w:val="28"/>
        </w:rPr>
        <w:t>5</w:t>
      </w:r>
      <w:r w:rsidR="0026384A">
        <w:rPr>
          <w:rFonts w:ascii="仿宋" w:eastAsia="仿宋" w:hAnsi="仿宋" w:hint="eastAsia"/>
          <w:color w:val="000000"/>
          <w:sz w:val="28"/>
          <w:szCs w:val="28"/>
        </w:rPr>
        <w:t>个工作日内向受托方结算第1条约定的佣金，</w:t>
      </w:r>
      <w:r w:rsidR="0026384A" w:rsidRPr="00955A1D">
        <w:rPr>
          <w:rFonts w:ascii="仿宋" w:eastAsia="仿宋" w:hAnsi="仿宋" w:hint="eastAsia"/>
          <w:color w:val="000000"/>
          <w:sz w:val="28"/>
          <w:szCs w:val="28"/>
        </w:rPr>
        <w:t>其他股东</w:t>
      </w:r>
      <w:r w:rsidR="00432E03">
        <w:rPr>
          <w:rFonts w:ascii="仿宋" w:eastAsia="仿宋" w:hAnsi="仿宋" w:hint="eastAsia"/>
          <w:color w:val="000000"/>
          <w:sz w:val="28"/>
          <w:szCs w:val="28"/>
        </w:rPr>
        <w:t>或权利人未签字一同转让</w:t>
      </w:r>
      <w:r w:rsidR="0026384A">
        <w:rPr>
          <w:rFonts w:ascii="仿宋" w:eastAsia="仿宋" w:hAnsi="仿宋" w:hint="eastAsia"/>
          <w:color w:val="000000"/>
          <w:sz w:val="28"/>
          <w:szCs w:val="28"/>
        </w:rPr>
        <w:t>其股权</w:t>
      </w:r>
      <w:r w:rsidR="007761A4">
        <w:rPr>
          <w:rFonts w:ascii="仿宋" w:eastAsia="仿宋" w:hAnsi="仿宋" w:hint="eastAsia"/>
          <w:color w:val="000000"/>
          <w:sz w:val="28"/>
          <w:szCs w:val="28"/>
        </w:rPr>
        <w:t>、批件或资产</w:t>
      </w:r>
      <w:r w:rsidR="0026384A">
        <w:rPr>
          <w:rFonts w:ascii="仿宋" w:eastAsia="仿宋" w:hAnsi="仿宋" w:hint="eastAsia"/>
          <w:color w:val="000000"/>
          <w:sz w:val="28"/>
          <w:szCs w:val="28"/>
        </w:rPr>
        <w:t>的</w:t>
      </w:r>
      <w:r w:rsidR="0026384A" w:rsidRPr="00955A1D">
        <w:rPr>
          <w:rFonts w:ascii="仿宋" w:eastAsia="仿宋" w:hAnsi="仿宋" w:hint="eastAsia"/>
          <w:color w:val="000000"/>
          <w:sz w:val="28"/>
          <w:szCs w:val="28"/>
        </w:rPr>
        <w:t>，</w:t>
      </w:r>
      <w:r w:rsidR="0026384A">
        <w:rPr>
          <w:rFonts w:ascii="仿宋" w:eastAsia="仿宋" w:hAnsi="仿宋" w:hint="eastAsia"/>
          <w:color w:val="000000"/>
          <w:sz w:val="28"/>
          <w:szCs w:val="28"/>
        </w:rPr>
        <w:t>委托人同意由其负责支付全部转让</w:t>
      </w:r>
      <w:r w:rsidR="007761A4">
        <w:rPr>
          <w:rFonts w:ascii="仿宋" w:eastAsia="仿宋" w:hAnsi="仿宋" w:hint="eastAsia"/>
          <w:color w:val="000000"/>
          <w:sz w:val="28"/>
          <w:szCs w:val="28"/>
        </w:rPr>
        <w:t>项目份额</w:t>
      </w:r>
      <w:r w:rsidR="0026384A">
        <w:rPr>
          <w:rFonts w:ascii="仿宋" w:eastAsia="仿宋" w:hAnsi="仿宋" w:hint="eastAsia"/>
          <w:color w:val="000000"/>
          <w:sz w:val="28"/>
          <w:szCs w:val="28"/>
        </w:rPr>
        <w:t>的佣金</w:t>
      </w:r>
      <w:r w:rsidR="0026384A" w:rsidRPr="00955A1D">
        <w:rPr>
          <w:rFonts w:ascii="仿宋" w:eastAsia="仿宋" w:hAnsi="仿宋" w:hint="eastAsia"/>
          <w:color w:val="000000"/>
          <w:sz w:val="28"/>
          <w:szCs w:val="28"/>
        </w:rPr>
        <w:t>。</w:t>
      </w:r>
      <w:r w:rsidR="0026384A">
        <w:rPr>
          <w:rFonts w:ascii="仿宋" w:eastAsia="仿宋" w:hAnsi="仿宋" w:hint="eastAsia"/>
          <w:color w:val="000000"/>
          <w:sz w:val="28"/>
          <w:szCs w:val="28"/>
        </w:rPr>
        <w:t>签订本承诺书的委托人</w:t>
      </w:r>
      <w:r w:rsidR="007761A4">
        <w:rPr>
          <w:rFonts w:ascii="仿宋" w:eastAsia="仿宋" w:hAnsi="仿宋" w:hint="eastAsia"/>
          <w:color w:val="000000"/>
          <w:sz w:val="28"/>
          <w:szCs w:val="28"/>
        </w:rPr>
        <w:t>代表人</w:t>
      </w:r>
      <w:r w:rsidR="0026384A">
        <w:rPr>
          <w:rFonts w:ascii="仿宋" w:eastAsia="仿宋" w:hAnsi="仿宋" w:hint="eastAsia"/>
          <w:color w:val="000000"/>
          <w:sz w:val="28"/>
          <w:szCs w:val="28"/>
        </w:rPr>
        <w:t>知晓并确认此承诺责任。</w:t>
      </w:r>
      <w:r w:rsidRPr="00955A1D">
        <w:rPr>
          <w:rFonts w:ascii="仿宋" w:eastAsia="仿宋" w:hAnsi="仿宋" w:hint="eastAsia"/>
          <w:color w:val="000000"/>
          <w:sz w:val="28"/>
          <w:szCs w:val="28"/>
        </w:rPr>
        <w:t>如交易双方约定余款在交易后一段时期内才支付的，</w:t>
      </w:r>
      <w:r w:rsidR="00417280">
        <w:rPr>
          <w:rFonts w:ascii="仿宋" w:eastAsia="仿宋" w:hAnsi="仿宋" w:hint="eastAsia"/>
          <w:color w:val="000000"/>
          <w:sz w:val="28"/>
          <w:szCs w:val="28"/>
        </w:rPr>
        <w:t>委托方</w:t>
      </w:r>
      <w:r w:rsidR="007761A4">
        <w:rPr>
          <w:rFonts w:ascii="仿宋" w:eastAsia="仿宋" w:hAnsi="仿宋" w:hint="eastAsia"/>
          <w:color w:val="000000"/>
          <w:sz w:val="28"/>
          <w:szCs w:val="28"/>
        </w:rPr>
        <w:t>则在执照、批件</w:t>
      </w:r>
      <w:r w:rsidRPr="00955A1D">
        <w:rPr>
          <w:rFonts w:ascii="仿宋" w:eastAsia="仿宋" w:hAnsi="仿宋" w:hint="eastAsia"/>
          <w:color w:val="000000"/>
          <w:sz w:val="28"/>
          <w:szCs w:val="28"/>
        </w:rPr>
        <w:t>变更完成后7日内向</w:t>
      </w:r>
      <w:r>
        <w:rPr>
          <w:rFonts w:ascii="仿宋" w:eastAsia="仿宋" w:hAnsi="仿宋" w:hint="eastAsia"/>
          <w:color w:val="000000"/>
          <w:sz w:val="28"/>
          <w:szCs w:val="28"/>
        </w:rPr>
        <w:t>受托方</w:t>
      </w:r>
      <w:r w:rsidRPr="00955A1D">
        <w:rPr>
          <w:rFonts w:ascii="仿宋" w:eastAsia="仿宋" w:hAnsi="仿宋" w:hint="eastAsia"/>
          <w:color w:val="000000"/>
          <w:sz w:val="28"/>
          <w:szCs w:val="28"/>
        </w:rPr>
        <w:t>支付全部服务费用余款，如拖延</w:t>
      </w:r>
      <w:r w:rsidR="00247E0A">
        <w:rPr>
          <w:rFonts w:ascii="仿宋" w:eastAsia="仿宋" w:hAnsi="仿宋" w:hint="eastAsia"/>
          <w:color w:val="000000"/>
          <w:sz w:val="28"/>
          <w:szCs w:val="28"/>
        </w:rPr>
        <w:t>愿意</w:t>
      </w:r>
      <w:r w:rsidRPr="00955A1D">
        <w:rPr>
          <w:rFonts w:ascii="仿宋" w:eastAsia="仿宋" w:hAnsi="仿宋" w:hint="eastAsia"/>
          <w:color w:val="000000"/>
          <w:sz w:val="28"/>
          <w:szCs w:val="28"/>
        </w:rPr>
        <w:t>向</w:t>
      </w:r>
      <w:r>
        <w:rPr>
          <w:rFonts w:ascii="仿宋" w:eastAsia="仿宋" w:hAnsi="仿宋" w:hint="eastAsia"/>
          <w:color w:val="000000"/>
          <w:sz w:val="28"/>
          <w:szCs w:val="28"/>
        </w:rPr>
        <w:t>受托方</w:t>
      </w:r>
      <w:r w:rsidRPr="00955A1D">
        <w:rPr>
          <w:rFonts w:ascii="仿宋" w:eastAsia="仿宋" w:hAnsi="仿宋" w:hint="eastAsia"/>
          <w:color w:val="000000"/>
          <w:sz w:val="28"/>
          <w:szCs w:val="28"/>
        </w:rPr>
        <w:t>支付违约金30%，</w:t>
      </w:r>
      <w:r w:rsidR="00BB76A2">
        <w:rPr>
          <w:rFonts w:ascii="仿宋" w:eastAsia="仿宋" w:hAnsi="仿宋" w:hint="eastAsia"/>
          <w:color w:val="000000"/>
          <w:sz w:val="28"/>
          <w:szCs w:val="28"/>
        </w:rPr>
        <w:t>或/</w:t>
      </w:r>
      <w:r w:rsidRPr="00955A1D">
        <w:rPr>
          <w:rFonts w:ascii="仿宋" w:eastAsia="仿宋" w:hAnsi="仿宋" w:hint="eastAsia"/>
          <w:color w:val="000000"/>
          <w:sz w:val="28"/>
          <w:szCs w:val="28"/>
        </w:rPr>
        <w:t>并承担每日0.3%滞纳金。出现争议由</w:t>
      </w:r>
      <w:r>
        <w:rPr>
          <w:rFonts w:ascii="仿宋" w:eastAsia="仿宋" w:hAnsi="仿宋" w:hint="eastAsia"/>
          <w:color w:val="000000"/>
          <w:sz w:val="28"/>
          <w:szCs w:val="28"/>
        </w:rPr>
        <w:t>受托方</w:t>
      </w:r>
      <w:r w:rsidRPr="00955A1D">
        <w:rPr>
          <w:rFonts w:ascii="仿宋" w:eastAsia="仿宋" w:hAnsi="仿宋" w:hint="eastAsia"/>
          <w:color w:val="000000"/>
          <w:sz w:val="28"/>
          <w:szCs w:val="28"/>
        </w:rPr>
        <w:t>所在地仲裁委解决。</w:t>
      </w:r>
    </w:p>
    <w:p w:rsidR="00417280" w:rsidRPr="00432E03" w:rsidRDefault="00417280" w:rsidP="00417280">
      <w:pPr>
        <w:pStyle w:val="a5"/>
        <w:numPr>
          <w:ilvl w:val="0"/>
          <w:numId w:val="1"/>
        </w:numPr>
        <w:shd w:val="clear" w:color="auto" w:fill="FFFFFF"/>
        <w:tabs>
          <w:tab w:val="left" w:pos="567"/>
        </w:tabs>
        <w:spacing w:before="0" w:beforeAutospacing="0" w:after="0" w:afterAutospacing="0" w:line="440" w:lineRule="exact"/>
        <w:rPr>
          <w:rFonts w:ascii="仿宋" w:eastAsia="仿宋" w:hAnsi="仿宋"/>
          <w:color w:val="333333"/>
          <w:spacing w:val="8"/>
          <w:sz w:val="28"/>
          <w:szCs w:val="28"/>
        </w:rPr>
      </w:pPr>
      <w:r w:rsidRPr="00EE79E0">
        <w:rPr>
          <w:rFonts w:ascii="仿宋" w:eastAsia="仿宋" w:hAnsi="仿宋" w:hint="eastAsia"/>
          <w:color w:val="333333"/>
          <w:spacing w:val="8"/>
          <w:sz w:val="28"/>
          <w:szCs w:val="28"/>
        </w:rPr>
        <w:t>委托人同意，在受托人佣金全部到位之前，受托人全程参与上述事项以及有关</w:t>
      </w:r>
      <w:r w:rsidR="00247E0A">
        <w:rPr>
          <w:rFonts w:ascii="仿宋" w:eastAsia="仿宋" w:hAnsi="仿宋" w:hint="eastAsia"/>
          <w:color w:val="333333"/>
          <w:spacing w:val="8"/>
          <w:sz w:val="28"/>
          <w:szCs w:val="28"/>
        </w:rPr>
        <w:t>结算</w:t>
      </w:r>
      <w:r w:rsidRPr="00EE79E0">
        <w:rPr>
          <w:rFonts w:ascii="仿宋" w:eastAsia="仿宋" w:hAnsi="仿宋" w:hint="eastAsia"/>
          <w:color w:val="333333"/>
          <w:spacing w:val="8"/>
          <w:sz w:val="28"/>
          <w:szCs w:val="28"/>
        </w:rPr>
        <w:t>管理。</w:t>
      </w:r>
      <w:r w:rsidR="00955A1D" w:rsidRPr="00417280">
        <w:rPr>
          <w:rFonts w:ascii="仿宋" w:eastAsia="仿宋" w:hAnsi="仿宋" w:hint="eastAsia"/>
          <w:color w:val="000000"/>
          <w:sz w:val="28"/>
          <w:szCs w:val="28"/>
        </w:rPr>
        <w:t>委托方应尊重受托方的收益权，同意不与受托方提供的客户变相或私自交易（指规避居间费用引入不经受托方知晓的第三方签订交易合同或拒绝签订包括受托方在内的三方交易合同等）</w:t>
      </w:r>
      <w:r>
        <w:rPr>
          <w:rFonts w:ascii="仿宋" w:eastAsia="仿宋" w:hAnsi="仿宋" w:hint="eastAsia"/>
          <w:color w:val="000000"/>
          <w:sz w:val="28"/>
          <w:szCs w:val="28"/>
        </w:rPr>
        <w:t>，如违反同意</w:t>
      </w:r>
      <w:r w:rsidR="00DA1785">
        <w:rPr>
          <w:rFonts w:ascii="仿宋" w:eastAsia="仿宋" w:hAnsi="仿宋" w:hint="eastAsia"/>
          <w:color w:val="000000"/>
          <w:sz w:val="28"/>
          <w:szCs w:val="28"/>
        </w:rPr>
        <w:t>加重</w:t>
      </w:r>
      <w:r>
        <w:rPr>
          <w:rFonts w:ascii="仿宋" w:eastAsia="仿宋" w:hAnsi="仿宋" w:hint="eastAsia"/>
          <w:color w:val="000000"/>
          <w:sz w:val="28"/>
          <w:szCs w:val="28"/>
        </w:rPr>
        <w:t>承担违约责任。</w:t>
      </w:r>
      <w:r w:rsidR="00C60143">
        <w:rPr>
          <w:rFonts w:ascii="仿宋" w:eastAsia="仿宋" w:hAnsi="仿宋" w:hint="eastAsia"/>
          <w:color w:val="000000"/>
          <w:sz w:val="28"/>
          <w:szCs w:val="28"/>
        </w:rPr>
        <w:t>由公司分立或许可证变更、</w:t>
      </w:r>
      <w:r w:rsidR="007761A4">
        <w:rPr>
          <w:rFonts w:ascii="仿宋" w:eastAsia="仿宋" w:hAnsi="仿宋" w:hint="eastAsia"/>
          <w:color w:val="000000"/>
          <w:sz w:val="28"/>
          <w:szCs w:val="28"/>
        </w:rPr>
        <w:t>或其</w:t>
      </w:r>
      <w:r w:rsidR="004C306A">
        <w:rPr>
          <w:rFonts w:ascii="仿宋" w:eastAsia="仿宋" w:hAnsi="仿宋" w:hint="eastAsia"/>
          <w:color w:val="000000"/>
          <w:sz w:val="28"/>
          <w:szCs w:val="28"/>
        </w:rPr>
        <w:t>派生的其它关联公司转让项目、批件</w:t>
      </w:r>
      <w:r w:rsidR="00C60143">
        <w:rPr>
          <w:rFonts w:ascii="仿宋" w:eastAsia="仿宋" w:hAnsi="仿宋" w:hint="eastAsia"/>
          <w:color w:val="000000"/>
          <w:sz w:val="28"/>
          <w:szCs w:val="28"/>
        </w:rPr>
        <w:t>，委托人亦同意支付居间服务费用。</w:t>
      </w:r>
    </w:p>
    <w:p w:rsidR="00EC6496" w:rsidRDefault="00EC6496" w:rsidP="009D6DDC">
      <w:pPr>
        <w:pStyle w:val="a5"/>
        <w:shd w:val="clear" w:color="auto" w:fill="FFFFFF"/>
        <w:spacing w:before="0" w:beforeAutospacing="0" w:after="0" w:afterAutospacing="0"/>
        <w:jc w:val="center"/>
        <w:rPr>
          <w:rFonts w:ascii="仿宋" w:eastAsia="仿宋" w:hAnsi="仿宋"/>
          <w:color w:val="333333"/>
          <w:spacing w:val="8"/>
          <w:sz w:val="28"/>
          <w:szCs w:val="28"/>
        </w:rPr>
      </w:pPr>
      <w:r>
        <w:rPr>
          <w:rFonts w:ascii="仿宋" w:eastAsia="仿宋" w:hAnsi="仿宋" w:hint="eastAsia"/>
          <w:color w:val="333333"/>
          <w:spacing w:val="8"/>
          <w:sz w:val="28"/>
          <w:szCs w:val="28"/>
        </w:rPr>
        <w:t>特此承诺！</w:t>
      </w:r>
    </w:p>
    <w:p w:rsidR="00EC6496" w:rsidRPr="00EE79E0" w:rsidRDefault="00EC6496" w:rsidP="009D6DDC">
      <w:pPr>
        <w:pStyle w:val="a5"/>
        <w:shd w:val="clear" w:color="auto" w:fill="FFFFFF"/>
        <w:spacing w:before="0" w:beforeAutospacing="0" w:after="0" w:afterAutospacing="0"/>
        <w:jc w:val="right"/>
        <w:rPr>
          <w:rFonts w:ascii="仿宋" w:eastAsia="仿宋" w:hAnsi="仿宋"/>
          <w:color w:val="333333"/>
          <w:spacing w:val="8"/>
          <w:sz w:val="28"/>
          <w:szCs w:val="28"/>
        </w:rPr>
      </w:pPr>
      <w:r>
        <w:rPr>
          <w:rFonts w:ascii="仿宋" w:eastAsia="仿宋" w:hAnsi="仿宋" w:hint="eastAsia"/>
          <w:color w:val="333333"/>
          <w:spacing w:val="8"/>
          <w:sz w:val="28"/>
          <w:szCs w:val="28"/>
        </w:rPr>
        <w:t>承诺人：            （</w:t>
      </w:r>
      <w:r w:rsidR="00432E03">
        <w:rPr>
          <w:rFonts w:ascii="仿宋" w:eastAsia="仿宋" w:hAnsi="仿宋" w:hint="eastAsia"/>
          <w:color w:val="333333"/>
          <w:spacing w:val="8"/>
          <w:sz w:val="28"/>
          <w:szCs w:val="28"/>
        </w:rPr>
        <w:t>权利人</w:t>
      </w:r>
      <w:r>
        <w:rPr>
          <w:rFonts w:ascii="仿宋" w:eastAsia="仿宋" w:hAnsi="仿宋" w:hint="eastAsia"/>
          <w:color w:val="333333"/>
          <w:spacing w:val="8"/>
          <w:sz w:val="28"/>
          <w:szCs w:val="28"/>
        </w:rPr>
        <w:t>签名或盖章）</w:t>
      </w:r>
    </w:p>
    <w:p w:rsidR="00BC5BCA" w:rsidRPr="00933240" w:rsidRDefault="00432E03" w:rsidP="00933240">
      <w:pPr>
        <w:pStyle w:val="a5"/>
        <w:shd w:val="clear" w:color="auto" w:fill="FFFFFF"/>
        <w:spacing w:before="0" w:beforeAutospacing="0" w:after="0" w:afterAutospacing="0"/>
        <w:jc w:val="right"/>
        <w:rPr>
          <w:rFonts w:ascii="仿宋" w:eastAsia="仿宋" w:hAnsi="仿宋"/>
          <w:color w:val="333333"/>
          <w:spacing w:val="8"/>
          <w:sz w:val="28"/>
          <w:szCs w:val="28"/>
        </w:rPr>
      </w:pPr>
      <w:r>
        <w:rPr>
          <w:rFonts w:ascii="仿宋" w:eastAsia="仿宋" w:hAnsi="仿宋" w:hint="eastAsia"/>
          <w:color w:val="333333"/>
          <w:spacing w:val="8"/>
          <w:sz w:val="28"/>
          <w:szCs w:val="28"/>
        </w:rPr>
        <w:t>2021</w:t>
      </w:r>
      <w:r w:rsidR="00EC6496">
        <w:rPr>
          <w:rFonts w:ascii="仿宋" w:eastAsia="仿宋" w:hAnsi="仿宋" w:hint="eastAsia"/>
          <w:color w:val="333333"/>
          <w:spacing w:val="8"/>
          <w:sz w:val="28"/>
          <w:szCs w:val="28"/>
        </w:rPr>
        <w:t>年</w:t>
      </w:r>
      <w:r w:rsidR="004C306A">
        <w:rPr>
          <w:rFonts w:ascii="仿宋" w:eastAsia="仿宋" w:hAnsi="仿宋" w:hint="eastAsia"/>
          <w:color w:val="333333"/>
          <w:spacing w:val="8"/>
          <w:sz w:val="28"/>
          <w:szCs w:val="28"/>
        </w:rPr>
        <w:t xml:space="preserve">  </w:t>
      </w:r>
      <w:r w:rsidR="00EC6496">
        <w:rPr>
          <w:rFonts w:ascii="仿宋" w:eastAsia="仿宋" w:hAnsi="仿宋" w:hint="eastAsia"/>
          <w:color w:val="333333"/>
          <w:spacing w:val="8"/>
          <w:sz w:val="28"/>
          <w:szCs w:val="28"/>
        </w:rPr>
        <w:t>月</w:t>
      </w:r>
      <w:r w:rsidR="004C306A">
        <w:rPr>
          <w:rFonts w:ascii="仿宋" w:eastAsia="仿宋" w:hAnsi="仿宋" w:hint="eastAsia"/>
          <w:color w:val="333333"/>
          <w:spacing w:val="8"/>
          <w:sz w:val="28"/>
          <w:szCs w:val="28"/>
        </w:rPr>
        <w:t xml:space="preserve"> </w:t>
      </w:r>
      <w:r w:rsidR="00EC6496">
        <w:rPr>
          <w:rFonts w:ascii="仿宋" w:eastAsia="仿宋" w:hAnsi="仿宋" w:hint="eastAsia"/>
          <w:color w:val="333333"/>
          <w:spacing w:val="8"/>
          <w:sz w:val="28"/>
          <w:szCs w:val="28"/>
        </w:rPr>
        <w:t>日</w:t>
      </w:r>
    </w:p>
    <w:p w:rsidR="00982592" w:rsidRDefault="00982592" w:rsidP="00982592">
      <w:pPr>
        <w:spacing w:line="480" w:lineRule="exact"/>
        <w:rPr>
          <w:rFonts w:ascii="仿宋" w:eastAsia="仿宋" w:hAnsi="仿宋"/>
          <w:sz w:val="28"/>
          <w:szCs w:val="28"/>
        </w:rPr>
      </w:pPr>
      <w:r>
        <w:rPr>
          <w:rFonts w:ascii="仿宋" w:eastAsia="仿宋" w:hAnsi="仿宋" w:hint="eastAsia"/>
          <w:sz w:val="28"/>
          <w:szCs w:val="28"/>
        </w:rPr>
        <w:t>委托人</w:t>
      </w:r>
      <w:r w:rsidR="00F24682">
        <w:rPr>
          <w:rFonts w:ascii="仿宋" w:eastAsia="仿宋" w:hAnsi="仿宋" w:hint="eastAsia"/>
          <w:sz w:val="28"/>
          <w:szCs w:val="28"/>
        </w:rPr>
        <w:t>（指</w:t>
      </w:r>
      <w:r w:rsidR="00F24682">
        <w:rPr>
          <w:rFonts w:ascii="仿宋" w:eastAsia="仿宋" w:hAnsi="仿宋" w:hint="eastAsia"/>
          <w:color w:val="333333"/>
          <w:spacing w:val="8"/>
          <w:sz w:val="28"/>
          <w:szCs w:val="28"/>
        </w:rPr>
        <w:t>项目权利拥有人、代表人、批件持有人）</w:t>
      </w:r>
      <w:r>
        <w:rPr>
          <w:rFonts w:ascii="仿宋" w:eastAsia="仿宋" w:hAnsi="仿宋" w:hint="eastAsia"/>
          <w:sz w:val="28"/>
          <w:szCs w:val="28"/>
        </w:rPr>
        <w:t>：</w:t>
      </w:r>
    </w:p>
    <w:p w:rsidR="00982592" w:rsidRPr="00BC5BCA" w:rsidRDefault="00982592" w:rsidP="00982592">
      <w:pPr>
        <w:spacing w:line="480" w:lineRule="exact"/>
        <w:rPr>
          <w:rFonts w:ascii="仿宋" w:eastAsia="仿宋" w:hAnsi="仿宋"/>
          <w:sz w:val="28"/>
          <w:szCs w:val="28"/>
          <w:u w:val="single"/>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982592" w:rsidRDefault="00982592" w:rsidP="00982592">
      <w:pPr>
        <w:spacing w:line="480" w:lineRule="exact"/>
        <w:rPr>
          <w:rFonts w:ascii="仿宋" w:eastAsia="仿宋" w:hAnsi="仿宋"/>
          <w:sz w:val="28"/>
          <w:szCs w:val="28"/>
          <w:u w:val="single"/>
        </w:rPr>
      </w:pPr>
      <w:r>
        <w:rPr>
          <w:rFonts w:ascii="仿宋" w:eastAsia="仿宋" w:hAnsi="仿宋" w:hint="eastAsia"/>
          <w:sz w:val="28"/>
          <w:szCs w:val="28"/>
        </w:rPr>
        <w:t>信息传递邮箱：</w:t>
      </w:r>
      <w:r w:rsidRPr="00BC5BCA">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982592" w:rsidRDefault="00982592" w:rsidP="00982592">
      <w:pPr>
        <w:spacing w:line="480" w:lineRule="exact"/>
        <w:rPr>
          <w:rFonts w:ascii="仿宋" w:eastAsia="仿宋" w:hAnsi="仿宋"/>
          <w:sz w:val="28"/>
          <w:szCs w:val="28"/>
        </w:rPr>
      </w:pPr>
      <w:r w:rsidRPr="004325D2">
        <w:rPr>
          <w:rFonts w:ascii="仿宋" w:eastAsia="仿宋" w:hAnsi="仿宋" w:hint="eastAsia"/>
          <w:sz w:val="28"/>
          <w:szCs w:val="28"/>
        </w:rPr>
        <w:t>受托人：丁伟华</w:t>
      </w:r>
      <w:r w:rsidR="00432E03">
        <w:rPr>
          <w:rFonts w:ascii="仿宋" w:eastAsia="仿宋" w:hAnsi="仿宋" w:hint="eastAsia"/>
          <w:sz w:val="28"/>
          <w:szCs w:val="28"/>
        </w:rPr>
        <w:t>【广州盈在掌中电子商务有限公司】</w:t>
      </w:r>
    </w:p>
    <w:p w:rsidR="00982592" w:rsidRDefault="00982592" w:rsidP="00982592">
      <w:pPr>
        <w:spacing w:line="480" w:lineRule="exact"/>
        <w:rPr>
          <w:rFonts w:ascii="仿宋" w:eastAsia="仿宋" w:hAnsi="仿宋"/>
          <w:sz w:val="28"/>
          <w:szCs w:val="28"/>
        </w:rPr>
      </w:pPr>
      <w:r>
        <w:rPr>
          <w:rFonts w:ascii="仿宋" w:eastAsia="仿宋" w:hAnsi="仿宋" w:hint="eastAsia"/>
          <w:sz w:val="28"/>
          <w:szCs w:val="28"/>
        </w:rPr>
        <w:t>联系电话：18620885799</w:t>
      </w:r>
    </w:p>
    <w:p w:rsidR="00982592" w:rsidRDefault="00982592" w:rsidP="00EC6496">
      <w:pPr>
        <w:spacing w:line="480" w:lineRule="exact"/>
        <w:rPr>
          <w:rFonts w:ascii="仿宋" w:eastAsia="仿宋" w:hAnsi="仿宋"/>
          <w:sz w:val="28"/>
          <w:szCs w:val="28"/>
        </w:rPr>
      </w:pPr>
      <w:r>
        <w:rPr>
          <w:rFonts w:ascii="仿宋" w:eastAsia="仿宋" w:hAnsi="仿宋" w:hint="eastAsia"/>
          <w:sz w:val="28"/>
          <w:szCs w:val="28"/>
        </w:rPr>
        <w:t>信息传递邮箱：xwdepo@126.com</w:t>
      </w:r>
    </w:p>
    <w:p w:rsidR="004C306A" w:rsidRDefault="004C306A" w:rsidP="00EC6496">
      <w:pPr>
        <w:spacing w:line="480" w:lineRule="exact"/>
        <w:rPr>
          <w:rFonts w:ascii="仿宋" w:eastAsia="仿宋" w:hAnsi="仿宋"/>
          <w:sz w:val="28"/>
          <w:szCs w:val="28"/>
        </w:rPr>
      </w:pPr>
    </w:p>
    <w:p w:rsidR="00BC5BCA" w:rsidRDefault="005648DB" w:rsidP="00EC6496">
      <w:pPr>
        <w:spacing w:line="480" w:lineRule="exact"/>
        <w:rPr>
          <w:rFonts w:ascii="仿宋" w:eastAsia="仿宋" w:hAnsi="仿宋"/>
          <w:sz w:val="28"/>
          <w:szCs w:val="28"/>
        </w:rPr>
      </w:pPr>
      <w:r>
        <w:rPr>
          <w:rFonts w:ascii="仿宋" w:eastAsia="仿宋" w:hAnsi="仿宋" w:hint="eastAsia"/>
          <w:sz w:val="28"/>
          <w:szCs w:val="28"/>
        </w:rPr>
        <w:t>附：项目推荐表</w:t>
      </w:r>
    </w:p>
    <w:p w:rsidR="00BC5BCA" w:rsidRPr="005648DB" w:rsidRDefault="00BC5BCA" w:rsidP="00EC6496">
      <w:pPr>
        <w:spacing w:line="480" w:lineRule="exact"/>
        <w:rPr>
          <w:rFonts w:ascii="仿宋" w:eastAsia="仿宋" w:hAnsi="仿宋"/>
          <w:b/>
          <w:sz w:val="36"/>
          <w:szCs w:val="36"/>
        </w:rPr>
      </w:pPr>
    </w:p>
    <w:p w:rsidR="007E7756" w:rsidRPr="005648DB" w:rsidRDefault="008B5922" w:rsidP="00BC5BCA">
      <w:pPr>
        <w:spacing w:line="480" w:lineRule="exact"/>
        <w:jc w:val="center"/>
        <w:rPr>
          <w:rFonts w:ascii="仿宋" w:eastAsia="仿宋" w:hAnsi="仿宋"/>
          <w:b/>
          <w:sz w:val="36"/>
          <w:szCs w:val="36"/>
        </w:rPr>
      </w:pPr>
      <w:r w:rsidRPr="005648DB">
        <w:rPr>
          <w:rFonts w:ascii="仿宋" w:eastAsia="仿宋" w:hAnsi="仿宋" w:hint="eastAsia"/>
          <w:b/>
          <w:sz w:val="36"/>
          <w:szCs w:val="36"/>
        </w:rPr>
        <w:t>受托人推荐项目</w:t>
      </w:r>
      <w:r w:rsidR="00BC5BCA" w:rsidRPr="005648DB">
        <w:rPr>
          <w:rFonts w:ascii="仿宋" w:eastAsia="仿宋" w:hAnsi="仿宋" w:hint="eastAsia"/>
          <w:b/>
          <w:sz w:val="36"/>
          <w:szCs w:val="36"/>
        </w:rPr>
        <w:t>签收</w:t>
      </w:r>
      <w:r w:rsidRPr="005648DB">
        <w:rPr>
          <w:rFonts w:ascii="仿宋" w:eastAsia="仿宋" w:hAnsi="仿宋" w:hint="eastAsia"/>
          <w:b/>
          <w:sz w:val="36"/>
          <w:szCs w:val="36"/>
        </w:rPr>
        <w:t>表</w:t>
      </w:r>
    </w:p>
    <w:p w:rsidR="00BC5BCA" w:rsidRDefault="00BC5BCA" w:rsidP="00BC5BCA">
      <w:pPr>
        <w:jc w:val="center"/>
        <w:rPr>
          <w:rFonts w:ascii="宋体" w:hAnsi="宋体"/>
          <w:bCs/>
          <w:sz w:val="24"/>
        </w:rPr>
      </w:pPr>
    </w:p>
    <w:p w:rsidR="00BC5BCA" w:rsidRDefault="004C306A" w:rsidP="00BC5BCA">
      <w:pPr>
        <w:jc w:val="left"/>
        <w:rPr>
          <w:rFonts w:ascii="宋体" w:hAnsi="宋体"/>
          <w:bCs/>
          <w:szCs w:val="21"/>
        </w:rPr>
      </w:pPr>
      <w:r>
        <w:rPr>
          <w:rFonts w:ascii="宋体" w:hAnsi="宋体" w:hint="eastAsia"/>
          <w:bCs/>
          <w:szCs w:val="21"/>
        </w:rPr>
        <w:t xml:space="preserve">    </w:t>
      </w:r>
      <w:r w:rsidR="00BC5BCA">
        <w:rPr>
          <w:rFonts w:ascii="宋体" w:hAnsi="宋体" w:hint="eastAsia"/>
          <w:bCs/>
          <w:szCs w:val="21"/>
        </w:rPr>
        <w:t>此表由受托方提供“</w:t>
      </w:r>
      <w:r w:rsidR="00D9463B">
        <w:rPr>
          <w:rFonts w:ascii="宋体" w:hAnsi="宋体" w:hint="eastAsia"/>
          <w:bCs/>
          <w:szCs w:val="21"/>
        </w:rPr>
        <w:t>收购方</w:t>
      </w:r>
      <w:r w:rsidR="00BC5BCA">
        <w:rPr>
          <w:rFonts w:ascii="宋体" w:hAnsi="宋体" w:hint="eastAsia"/>
          <w:bCs/>
          <w:szCs w:val="21"/>
        </w:rPr>
        <w:t>信息”给委托方时，填写转让方标的公司名称及其它信息后，由委托方签收确认</w:t>
      </w:r>
      <w:r w:rsidR="009975C3">
        <w:rPr>
          <w:rFonts w:ascii="宋体" w:hAnsi="宋体" w:hint="eastAsia"/>
          <w:bCs/>
          <w:szCs w:val="21"/>
        </w:rPr>
        <w:t>，通过邮箱传递的信息视同签收</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3544"/>
        <w:gridCol w:w="1842"/>
        <w:gridCol w:w="1560"/>
        <w:gridCol w:w="1417"/>
      </w:tblGrid>
      <w:tr w:rsidR="00BC5BCA" w:rsidTr="00AF458A">
        <w:tc>
          <w:tcPr>
            <w:tcW w:w="851" w:type="dxa"/>
          </w:tcPr>
          <w:p w:rsidR="00BC5BCA" w:rsidRDefault="00BC5BCA" w:rsidP="00473A36">
            <w:pPr>
              <w:spacing w:line="600" w:lineRule="auto"/>
              <w:jc w:val="left"/>
              <w:rPr>
                <w:rFonts w:ascii="宋体" w:hAnsi="宋体"/>
                <w:bCs/>
                <w:sz w:val="24"/>
              </w:rPr>
            </w:pPr>
            <w:r>
              <w:rPr>
                <w:rFonts w:ascii="宋体" w:hAnsi="宋体" w:hint="eastAsia"/>
                <w:bCs/>
                <w:sz w:val="24"/>
              </w:rPr>
              <w:t>序号</w:t>
            </w:r>
          </w:p>
        </w:tc>
        <w:tc>
          <w:tcPr>
            <w:tcW w:w="3544" w:type="dxa"/>
          </w:tcPr>
          <w:p w:rsidR="00BC5BCA" w:rsidRDefault="00D9463B" w:rsidP="00473A36">
            <w:pPr>
              <w:spacing w:line="600" w:lineRule="auto"/>
              <w:jc w:val="center"/>
              <w:rPr>
                <w:rFonts w:ascii="宋体" w:hAnsi="宋体"/>
                <w:bCs/>
                <w:sz w:val="24"/>
              </w:rPr>
            </w:pPr>
            <w:r>
              <w:rPr>
                <w:rFonts w:ascii="宋体" w:hAnsi="宋体" w:hint="eastAsia"/>
                <w:bCs/>
                <w:sz w:val="24"/>
              </w:rPr>
              <w:t>收购方或投资方</w:t>
            </w:r>
            <w:r w:rsidR="00BC5BCA">
              <w:rPr>
                <w:rFonts w:ascii="宋体" w:hAnsi="宋体" w:hint="eastAsia"/>
                <w:bCs/>
                <w:sz w:val="24"/>
              </w:rPr>
              <w:t>名称</w:t>
            </w:r>
          </w:p>
        </w:tc>
        <w:tc>
          <w:tcPr>
            <w:tcW w:w="1842" w:type="dxa"/>
          </w:tcPr>
          <w:p w:rsidR="00BC5BCA" w:rsidRDefault="00BC5BCA" w:rsidP="00473A36">
            <w:pPr>
              <w:spacing w:line="600" w:lineRule="auto"/>
              <w:jc w:val="center"/>
              <w:rPr>
                <w:rFonts w:ascii="宋体" w:hAnsi="宋体"/>
                <w:bCs/>
                <w:sz w:val="24"/>
              </w:rPr>
            </w:pPr>
            <w:r>
              <w:rPr>
                <w:rFonts w:ascii="宋体" w:hAnsi="宋体" w:hint="eastAsia"/>
                <w:bCs/>
                <w:sz w:val="24"/>
              </w:rPr>
              <w:t>签收时间</w:t>
            </w:r>
          </w:p>
        </w:tc>
        <w:tc>
          <w:tcPr>
            <w:tcW w:w="1560" w:type="dxa"/>
          </w:tcPr>
          <w:p w:rsidR="00BC5BCA" w:rsidRDefault="00BC5BCA" w:rsidP="00473A36">
            <w:pPr>
              <w:spacing w:line="600" w:lineRule="auto"/>
              <w:jc w:val="center"/>
              <w:rPr>
                <w:rFonts w:ascii="宋体" w:hAnsi="宋体"/>
                <w:bCs/>
                <w:sz w:val="24"/>
              </w:rPr>
            </w:pPr>
            <w:r>
              <w:rPr>
                <w:rFonts w:ascii="宋体" w:hAnsi="宋体" w:hint="eastAsia"/>
                <w:bCs/>
                <w:sz w:val="24"/>
              </w:rPr>
              <w:t>签收人</w:t>
            </w:r>
          </w:p>
        </w:tc>
        <w:tc>
          <w:tcPr>
            <w:tcW w:w="1417" w:type="dxa"/>
          </w:tcPr>
          <w:p w:rsidR="00BC5BCA" w:rsidRDefault="00BC5BCA" w:rsidP="00473A36">
            <w:pPr>
              <w:spacing w:line="600" w:lineRule="auto"/>
              <w:jc w:val="center"/>
              <w:rPr>
                <w:rFonts w:ascii="宋体" w:hAnsi="宋体"/>
                <w:bCs/>
                <w:sz w:val="24"/>
              </w:rPr>
            </w:pPr>
            <w:r>
              <w:rPr>
                <w:rFonts w:ascii="宋体" w:hAnsi="宋体" w:hint="eastAsia"/>
                <w:bCs/>
                <w:sz w:val="24"/>
              </w:rPr>
              <w:t>备注</w:t>
            </w:r>
          </w:p>
        </w:tc>
      </w:tr>
      <w:tr w:rsidR="00BC5BCA" w:rsidTr="00AF458A">
        <w:tc>
          <w:tcPr>
            <w:tcW w:w="851" w:type="dxa"/>
          </w:tcPr>
          <w:p w:rsidR="00BC5BCA" w:rsidRDefault="00BC5BCA" w:rsidP="00473A36">
            <w:pPr>
              <w:numPr>
                <w:ilvl w:val="0"/>
                <w:numId w:val="4"/>
              </w:numPr>
              <w:spacing w:line="600" w:lineRule="auto"/>
              <w:jc w:val="center"/>
              <w:rPr>
                <w:rFonts w:ascii="宋体" w:hAnsi="宋体"/>
                <w:bCs/>
                <w:sz w:val="24"/>
              </w:rPr>
            </w:pPr>
          </w:p>
        </w:tc>
        <w:tc>
          <w:tcPr>
            <w:tcW w:w="3544" w:type="dxa"/>
          </w:tcPr>
          <w:p w:rsidR="00BC5BCA" w:rsidRDefault="00BC5BCA" w:rsidP="00473A36">
            <w:pPr>
              <w:spacing w:line="600" w:lineRule="auto"/>
              <w:jc w:val="left"/>
              <w:rPr>
                <w:rFonts w:ascii="宋体" w:hAnsi="宋体"/>
                <w:bCs/>
                <w:sz w:val="24"/>
              </w:rPr>
            </w:pPr>
          </w:p>
        </w:tc>
        <w:tc>
          <w:tcPr>
            <w:tcW w:w="1842" w:type="dxa"/>
          </w:tcPr>
          <w:p w:rsidR="00BC5BCA" w:rsidRDefault="00BC5BCA" w:rsidP="00473A36">
            <w:pPr>
              <w:spacing w:line="600" w:lineRule="auto"/>
              <w:jc w:val="left"/>
              <w:rPr>
                <w:rFonts w:ascii="宋体" w:hAnsi="宋体"/>
                <w:bCs/>
                <w:sz w:val="24"/>
              </w:rPr>
            </w:pPr>
          </w:p>
        </w:tc>
        <w:tc>
          <w:tcPr>
            <w:tcW w:w="1560" w:type="dxa"/>
          </w:tcPr>
          <w:p w:rsidR="00BC5BCA" w:rsidRDefault="00BC5BCA" w:rsidP="00473A36">
            <w:pPr>
              <w:spacing w:line="600" w:lineRule="auto"/>
              <w:jc w:val="left"/>
              <w:rPr>
                <w:rFonts w:ascii="宋体" w:hAnsi="宋体"/>
                <w:bCs/>
                <w:sz w:val="24"/>
              </w:rPr>
            </w:pPr>
          </w:p>
        </w:tc>
        <w:tc>
          <w:tcPr>
            <w:tcW w:w="1417" w:type="dxa"/>
          </w:tcPr>
          <w:p w:rsidR="00BC5BCA" w:rsidRDefault="00BC5BCA" w:rsidP="00473A36">
            <w:pPr>
              <w:spacing w:line="600" w:lineRule="auto"/>
              <w:jc w:val="left"/>
              <w:rPr>
                <w:rFonts w:ascii="宋体" w:hAnsi="宋体"/>
                <w:bCs/>
                <w:sz w:val="24"/>
              </w:rPr>
            </w:pPr>
          </w:p>
        </w:tc>
      </w:tr>
      <w:tr w:rsidR="00BC5BCA" w:rsidTr="00AF458A">
        <w:tc>
          <w:tcPr>
            <w:tcW w:w="851" w:type="dxa"/>
          </w:tcPr>
          <w:p w:rsidR="00BC5BCA" w:rsidRDefault="00BC5BCA" w:rsidP="00473A36">
            <w:pPr>
              <w:numPr>
                <w:ilvl w:val="0"/>
                <w:numId w:val="4"/>
              </w:numPr>
              <w:spacing w:line="600" w:lineRule="auto"/>
              <w:jc w:val="center"/>
              <w:rPr>
                <w:rFonts w:ascii="宋体" w:hAnsi="宋体"/>
                <w:bCs/>
                <w:sz w:val="24"/>
              </w:rPr>
            </w:pPr>
          </w:p>
        </w:tc>
        <w:tc>
          <w:tcPr>
            <w:tcW w:w="3544" w:type="dxa"/>
          </w:tcPr>
          <w:p w:rsidR="00BC5BCA" w:rsidRDefault="00BC5BCA" w:rsidP="00473A36">
            <w:pPr>
              <w:spacing w:line="600" w:lineRule="auto"/>
              <w:jc w:val="left"/>
              <w:rPr>
                <w:rFonts w:ascii="宋体" w:hAnsi="宋体"/>
                <w:bCs/>
                <w:sz w:val="24"/>
              </w:rPr>
            </w:pPr>
          </w:p>
        </w:tc>
        <w:tc>
          <w:tcPr>
            <w:tcW w:w="1842" w:type="dxa"/>
          </w:tcPr>
          <w:p w:rsidR="00BC5BCA" w:rsidRDefault="00BC5BCA" w:rsidP="00473A36">
            <w:pPr>
              <w:spacing w:line="600" w:lineRule="auto"/>
              <w:jc w:val="left"/>
              <w:rPr>
                <w:rFonts w:ascii="宋体" w:hAnsi="宋体"/>
                <w:bCs/>
                <w:sz w:val="24"/>
              </w:rPr>
            </w:pPr>
          </w:p>
        </w:tc>
        <w:tc>
          <w:tcPr>
            <w:tcW w:w="1560" w:type="dxa"/>
          </w:tcPr>
          <w:p w:rsidR="00BC5BCA" w:rsidRDefault="00BC5BCA" w:rsidP="00473A36">
            <w:pPr>
              <w:spacing w:line="600" w:lineRule="auto"/>
              <w:jc w:val="left"/>
              <w:rPr>
                <w:rFonts w:ascii="宋体" w:hAnsi="宋体"/>
                <w:bCs/>
                <w:sz w:val="24"/>
              </w:rPr>
            </w:pPr>
          </w:p>
        </w:tc>
        <w:tc>
          <w:tcPr>
            <w:tcW w:w="1417" w:type="dxa"/>
          </w:tcPr>
          <w:p w:rsidR="00BC5BCA" w:rsidRDefault="00BC5BCA" w:rsidP="00473A36">
            <w:pPr>
              <w:spacing w:line="600" w:lineRule="auto"/>
              <w:jc w:val="left"/>
              <w:rPr>
                <w:rFonts w:ascii="宋体" w:hAnsi="宋体"/>
                <w:bCs/>
                <w:sz w:val="24"/>
              </w:rPr>
            </w:pPr>
          </w:p>
        </w:tc>
      </w:tr>
      <w:tr w:rsidR="00BC5BCA" w:rsidTr="00AF458A">
        <w:tc>
          <w:tcPr>
            <w:tcW w:w="851" w:type="dxa"/>
          </w:tcPr>
          <w:p w:rsidR="00BC5BCA" w:rsidRDefault="00BC5BCA" w:rsidP="00473A36">
            <w:pPr>
              <w:numPr>
                <w:ilvl w:val="0"/>
                <w:numId w:val="4"/>
              </w:numPr>
              <w:spacing w:line="600" w:lineRule="auto"/>
              <w:jc w:val="center"/>
              <w:rPr>
                <w:rFonts w:ascii="宋体" w:hAnsi="宋体"/>
                <w:bCs/>
                <w:sz w:val="24"/>
              </w:rPr>
            </w:pPr>
          </w:p>
        </w:tc>
        <w:tc>
          <w:tcPr>
            <w:tcW w:w="3544" w:type="dxa"/>
          </w:tcPr>
          <w:p w:rsidR="00BC5BCA" w:rsidRDefault="00BC5BCA" w:rsidP="00473A36">
            <w:pPr>
              <w:spacing w:line="600" w:lineRule="auto"/>
              <w:jc w:val="left"/>
              <w:rPr>
                <w:rFonts w:ascii="宋体" w:hAnsi="宋体"/>
                <w:bCs/>
                <w:sz w:val="24"/>
              </w:rPr>
            </w:pPr>
          </w:p>
        </w:tc>
        <w:tc>
          <w:tcPr>
            <w:tcW w:w="1842" w:type="dxa"/>
          </w:tcPr>
          <w:p w:rsidR="00BC5BCA" w:rsidRDefault="00BC5BCA" w:rsidP="00473A36">
            <w:pPr>
              <w:spacing w:line="600" w:lineRule="auto"/>
              <w:jc w:val="left"/>
              <w:rPr>
                <w:rFonts w:ascii="宋体" w:hAnsi="宋体"/>
                <w:bCs/>
                <w:sz w:val="24"/>
              </w:rPr>
            </w:pPr>
          </w:p>
        </w:tc>
        <w:tc>
          <w:tcPr>
            <w:tcW w:w="1560" w:type="dxa"/>
          </w:tcPr>
          <w:p w:rsidR="00BC5BCA" w:rsidRDefault="00BC5BCA" w:rsidP="00473A36">
            <w:pPr>
              <w:spacing w:line="600" w:lineRule="auto"/>
              <w:jc w:val="left"/>
              <w:rPr>
                <w:rFonts w:ascii="宋体" w:hAnsi="宋体"/>
                <w:bCs/>
                <w:sz w:val="24"/>
              </w:rPr>
            </w:pPr>
          </w:p>
        </w:tc>
        <w:tc>
          <w:tcPr>
            <w:tcW w:w="1417" w:type="dxa"/>
          </w:tcPr>
          <w:p w:rsidR="00BC5BCA" w:rsidRDefault="00BC5BCA" w:rsidP="00473A36">
            <w:pPr>
              <w:spacing w:line="600" w:lineRule="auto"/>
              <w:jc w:val="left"/>
              <w:rPr>
                <w:rFonts w:ascii="宋体" w:hAnsi="宋体"/>
                <w:bCs/>
                <w:sz w:val="24"/>
              </w:rPr>
            </w:pPr>
          </w:p>
        </w:tc>
      </w:tr>
      <w:tr w:rsidR="00BC5BCA" w:rsidTr="00AF458A">
        <w:tc>
          <w:tcPr>
            <w:tcW w:w="851" w:type="dxa"/>
          </w:tcPr>
          <w:p w:rsidR="00BC5BCA" w:rsidRDefault="00BC5BCA" w:rsidP="00473A36">
            <w:pPr>
              <w:numPr>
                <w:ilvl w:val="0"/>
                <w:numId w:val="4"/>
              </w:numPr>
              <w:spacing w:line="600" w:lineRule="auto"/>
              <w:jc w:val="center"/>
              <w:rPr>
                <w:rFonts w:ascii="宋体" w:hAnsi="宋体"/>
                <w:bCs/>
                <w:sz w:val="24"/>
              </w:rPr>
            </w:pPr>
          </w:p>
        </w:tc>
        <w:tc>
          <w:tcPr>
            <w:tcW w:w="3544" w:type="dxa"/>
          </w:tcPr>
          <w:p w:rsidR="00BC5BCA" w:rsidRDefault="00BC5BCA" w:rsidP="00473A36">
            <w:pPr>
              <w:spacing w:line="600" w:lineRule="auto"/>
              <w:jc w:val="left"/>
              <w:rPr>
                <w:rFonts w:ascii="宋体" w:hAnsi="宋体"/>
                <w:bCs/>
                <w:sz w:val="24"/>
              </w:rPr>
            </w:pPr>
          </w:p>
        </w:tc>
        <w:tc>
          <w:tcPr>
            <w:tcW w:w="1842" w:type="dxa"/>
          </w:tcPr>
          <w:p w:rsidR="00BC5BCA" w:rsidRDefault="00BC5BCA" w:rsidP="00473A36">
            <w:pPr>
              <w:spacing w:line="600" w:lineRule="auto"/>
              <w:jc w:val="left"/>
              <w:rPr>
                <w:rFonts w:ascii="宋体" w:hAnsi="宋体"/>
                <w:bCs/>
                <w:sz w:val="24"/>
              </w:rPr>
            </w:pPr>
          </w:p>
        </w:tc>
        <w:tc>
          <w:tcPr>
            <w:tcW w:w="1560" w:type="dxa"/>
          </w:tcPr>
          <w:p w:rsidR="00BC5BCA" w:rsidRDefault="00BC5BCA" w:rsidP="00473A36">
            <w:pPr>
              <w:spacing w:line="600" w:lineRule="auto"/>
              <w:jc w:val="left"/>
              <w:rPr>
                <w:rFonts w:ascii="宋体" w:hAnsi="宋体"/>
                <w:bCs/>
                <w:sz w:val="24"/>
              </w:rPr>
            </w:pPr>
          </w:p>
        </w:tc>
        <w:tc>
          <w:tcPr>
            <w:tcW w:w="1417" w:type="dxa"/>
          </w:tcPr>
          <w:p w:rsidR="00BC5BCA" w:rsidRDefault="00BC5BCA" w:rsidP="00473A36">
            <w:pPr>
              <w:spacing w:line="600" w:lineRule="auto"/>
              <w:jc w:val="left"/>
              <w:rPr>
                <w:rFonts w:ascii="宋体" w:hAnsi="宋体"/>
                <w:bCs/>
                <w:sz w:val="24"/>
              </w:rPr>
            </w:pPr>
          </w:p>
        </w:tc>
      </w:tr>
      <w:tr w:rsidR="00BC5BCA" w:rsidTr="00AF458A">
        <w:tc>
          <w:tcPr>
            <w:tcW w:w="851" w:type="dxa"/>
          </w:tcPr>
          <w:p w:rsidR="00BC5BCA" w:rsidRDefault="00BC5BCA" w:rsidP="00473A36">
            <w:pPr>
              <w:numPr>
                <w:ilvl w:val="0"/>
                <w:numId w:val="4"/>
              </w:numPr>
              <w:spacing w:line="600" w:lineRule="auto"/>
              <w:jc w:val="center"/>
              <w:rPr>
                <w:rFonts w:ascii="宋体" w:hAnsi="宋体"/>
                <w:bCs/>
                <w:sz w:val="24"/>
              </w:rPr>
            </w:pPr>
          </w:p>
        </w:tc>
        <w:tc>
          <w:tcPr>
            <w:tcW w:w="3544" w:type="dxa"/>
          </w:tcPr>
          <w:p w:rsidR="00BC5BCA" w:rsidRDefault="00BC5BCA" w:rsidP="00473A36">
            <w:pPr>
              <w:spacing w:line="600" w:lineRule="auto"/>
              <w:jc w:val="left"/>
              <w:rPr>
                <w:rFonts w:ascii="宋体" w:hAnsi="宋体"/>
                <w:bCs/>
                <w:sz w:val="24"/>
              </w:rPr>
            </w:pPr>
          </w:p>
        </w:tc>
        <w:tc>
          <w:tcPr>
            <w:tcW w:w="1842" w:type="dxa"/>
          </w:tcPr>
          <w:p w:rsidR="00BC5BCA" w:rsidRDefault="00BC5BCA" w:rsidP="00473A36">
            <w:pPr>
              <w:spacing w:line="600" w:lineRule="auto"/>
              <w:jc w:val="left"/>
              <w:rPr>
                <w:rFonts w:ascii="宋体" w:hAnsi="宋体"/>
                <w:bCs/>
                <w:sz w:val="24"/>
              </w:rPr>
            </w:pPr>
          </w:p>
        </w:tc>
        <w:tc>
          <w:tcPr>
            <w:tcW w:w="1560" w:type="dxa"/>
          </w:tcPr>
          <w:p w:rsidR="00BC5BCA" w:rsidRDefault="00BC5BCA" w:rsidP="00473A36">
            <w:pPr>
              <w:spacing w:line="600" w:lineRule="auto"/>
              <w:jc w:val="left"/>
              <w:rPr>
                <w:rFonts w:ascii="宋体" w:hAnsi="宋体"/>
                <w:bCs/>
                <w:sz w:val="24"/>
              </w:rPr>
            </w:pPr>
          </w:p>
        </w:tc>
        <w:tc>
          <w:tcPr>
            <w:tcW w:w="1417" w:type="dxa"/>
          </w:tcPr>
          <w:p w:rsidR="00BC5BCA" w:rsidRDefault="00BC5BCA" w:rsidP="00473A36">
            <w:pPr>
              <w:spacing w:line="600" w:lineRule="auto"/>
              <w:jc w:val="left"/>
              <w:rPr>
                <w:rFonts w:ascii="宋体" w:hAnsi="宋体"/>
                <w:bCs/>
                <w:sz w:val="24"/>
              </w:rPr>
            </w:pPr>
          </w:p>
        </w:tc>
      </w:tr>
      <w:tr w:rsidR="00BC5BCA" w:rsidTr="00AF458A">
        <w:tc>
          <w:tcPr>
            <w:tcW w:w="851" w:type="dxa"/>
          </w:tcPr>
          <w:p w:rsidR="00BC5BCA" w:rsidRDefault="00BC5BCA" w:rsidP="00473A36">
            <w:pPr>
              <w:numPr>
                <w:ilvl w:val="0"/>
                <w:numId w:val="4"/>
              </w:numPr>
              <w:spacing w:line="600" w:lineRule="auto"/>
              <w:jc w:val="center"/>
              <w:rPr>
                <w:rFonts w:ascii="宋体" w:hAnsi="宋体"/>
                <w:bCs/>
                <w:sz w:val="24"/>
              </w:rPr>
            </w:pPr>
          </w:p>
        </w:tc>
        <w:tc>
          <w:tcPr>
            <w:tcW w:w="3544" w:type="dxa"/>
          </w:tcPr>
          <w:p w:rsidR="00BC5BCA" w:rsidRDefault="00BC5BCA" w:rsidP="00473A36">
            <w:pPr>
              <w:spacing w:line="600" w:lineRule="auto"/>
              <w:jc w:val="left"/>
              <w:rPr>
                <w:rFonts w:ascii="宋体" w:hAnsi="宋体"/>
                <w:bCs/>
                <w:sz w:val="24"/>
              </w:rPr>
            </w:pPr>
          </w:p>
        </w:tc>
        <w:tc>
          <w:tcPr>
            <w:tcW w:w="1842" w:type="dxa"/>
          </w:tcPr>
          <w:p w:rsidR="00BC5BCA" w:rsidRDefault="00BC5BCA" w:rsidP="00473A36">
            <w:pPr>
              <w:spacing w:line="600" w:lineRule="auto"/>
              <w:jc w:val="left"/>
              <w:rPr>
                <w:rFonts w:ascii="宋体" w:hAnsi="宋体"/>
                <w:bCs/>
                <w:sz w:val="24"/>
              </w:rPr>
            </w:pPr>
          </w:p>
        </w:tc>
        <w:tc>
          <w:tcPr>
            <w:tcW w:w="1560" w:type="dxa"/>
          </w:tcPr>
          <w:p w:rsidR="00BC5BCA" w:rsidRDefault="00BC5BCA" w:rsidP="00473A36">
            <w:pPr>
              <w:spacing w:line="600" w:lineRule="auto"/>
              <w:jc w:val="left"/>
              <w:rPr>
                <w:rFonts w:ascii="宋体" w:hAnsi="宋体"/>
                <w:bCs/>
                <w:sz w:val="24"/>
              </w:rPr>
            </w:pPr>
          </w:p>
        </w:tc>
        <w:tc>
          <w:tcPr>
            <w:tcW w:w="1417" w:type="dxa"/>
          </w:tcPr>
          <w:p w:rsidR="00BC5BCA" w:rsidRDefault="00BC5BCA" w:rsidP="00473A36">
            <w:pPr>
              <w:spacing w:line="600" w:lineRule="auto"/>
              <w:jc w:val="left"/>
              <w:rPr>
                <w:rFonts w:ascii="宋体" w:hAnsi="宋体"/>
                <w:bCs/>
                <w:sz w:val="24"/>
              </w:rPr>
            </w:pPr>
          </w:p>
        </w:tc>
      </w:tr>
      <w:tr w:rsidR="00BC5BCA" w:rsidTr="00AF458A">
        <w:tc>
          <w:tcPr>
            <w:tcW w:w="851" w:type="dxa"/>
          </w:tcPr>
          <w:p w:rsidR="00BC5BCA" w:rsidRDefault="00BC5BCA" w:rsidP="00473A36">
            <w:pPr>
              <w:numPr>
                <w:ilvl w:val="0"/>
                <w:numId w:val="4"/>
              </w:numPr>
              <w:spacing w:line="600" w:lineRule="auto"/>
              <w:jc w:val="center"/>
              <w:rPr>
                <w:rFonts w:ascii="宋体" w:hAnsi="宋体"/>
                <w:bCs/>
                <w:sz w:val="24"/>
              </w:rPr>
            </w:pPr>
          </w:p>
        </w:tc>
        <w:tc>
          <w:tcPr>
            <w:tcW w:w="3544" w:type="dxa"/>
          </w:tcPr>
          <w:p w:rsidR="00BC5BCA" w:rsidRDefault="00BC5BCA" w:rsidP="00473A36">
            <w:pPr>
              <w:spacing w:line="600" w:lineRule="auto"/>
              <w:jc w:val="left"/>
              <w:rPr>
                <w:rFonts w:ascii="宋体" w:hAnsi="宋体"/>
                <w:bCs/>
                <w:sz w:val="24"/>
              </w:rPr>
            </w:pPr>
          </w:p>
        </w:tc>
        <w:tc>
          <w:tcPr>
            <w:tcW w:w="1842" w:type="dxa"/>
          </w:tcPr>
          <w:p w:rsidR="00BC5BCA" w:rsidRDefault="00BC5BCA" w:rsidP="00473A36">
            <w:pPr>
              <w:spacing w:line="600" w:lineRule="auto"/>
              <w:jc w:val="left"/>
              <w:rPr>
                <w:rFonts w:ascii="宋体" w:hAnsi="宋体"/>
                <w:bCs/>
                <w:sz w:val="24"/>
              </w:rPr>
            </w:pPr>
          </w:p>
        </w:tc>
        <w:tc>
          <w:tcPr>
            <w:tcW w:w="1560" w:type="dxa"/>
          </w:tcPr>
          <w:p w:rsidR="00BC5BCA" w:rsidRDefault="00BC5BCA" w:rsidP="00473A36">
            <w:pPr>
              <w:spacing w:line="600" w:lineRule="auto"/>
              <w:jc w:val="left"/>
              <w:rPr>
                <w:rFonts w:ascii="宋体" w:hAnsi="宋体"/>
                <w:bCs/>
                <w:sz w:val="24"/>
              </w:rPr>
            </w:pPr>
          </w:p>
        </w:tc>
        <w:tc>
          <w:tcPr>
            <w:tcW w:w="1417" w:type="dxa"/>
          </w:tcPr>
          <w:p w:rsidR="00BC5BCA" w:rsidRDefault="00BC5BCA" w:rsidP="00473A36">
            <w:pPr>
              <w:spacing w:line="600" w:lineRule="auto"/>
              <w:jc w:val="left"/>
              <w:rPr>
                <w:rFonts w:ascii="宋体" w:hAnsi="宋体"/>
                <w:bCs/>
                <w:sz w:val="24"/>
              </w:rPr>
            </w:pPr>
          </w:p>
        </w:tc>
      </w:tr>
    </w:tbl>
    <w:p w:rsidR="008B5922" w:rsidRPr="00EE79E0" w:rsidRDefault="008B5922" w:rsidP="00EC6496">
      <w:pPr>
        <w:spacing w:line="480" w:lineRule="exact"/>
        <w:rPr>
          <w:rFonts w:ascii="仿宋" w:eastAsia="仿宋" w:hAnsi="仿宋"/>
          <w:sz w:val="28"/>
          <w:szCs w:val="28"/>
        </w:rPr>
      </w:pPr>
    </w:p>
    <w:sectPr w:rsidR="008B5922" w:rsidRPr="00EE79E0" w:rsidSect="00EE79E0">
      <w:headerReference w:type="default" r:id="rId8"/>
      <w:footerReference w:type="default" r:id="rId9"/>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9F6" w:rsidRDefault="009079F6" w:rsidP="007E7756">
      <w:r>
        <w:separator/>
      </w:r>
    </w:p>
  </w:endnote>
  <w:endnote w:type="continuationSeparator" w:id="1">
    <w:p w:rsidR="009079F6" w:rsidRDefault="009079F6" w:rsidP="007E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0141"/>
      <w:docPartObj>
        <w:docPartGallery w:val="Page Numbers (Bottom of Page)"/>
        <w:docPartUnique/>
      </w:docPartObj>
    </w:sdtPr>
    <w:sdtContent>
      <w:sdt>
        <w:sdtPr>
          <w:id w:val="98381352"/>
          <w:docPartObj>
            <w:docPartGallery w:val="Page Numbers (Top of Page)"/>
            <w:docPartUnique/>
          </w:docPartObj>
        </w:sdtPr>
        <w:sdtContent>
          <w:p w:rsidR="00EC6496" w:rsidRDefault="00EC6496" w:rsidP="00EC6496">
            <w:pPr>
              <w:pStyle w:val="a4"/>
              <w:jc w:val="center"/>
            </w:pPr>
            <w:r>
              <w:rPr>
                <w:lang w:val="zh-CN"/>
              </w:rPr>
              <w:t xml:space="preserve"> </w:t>
            </w:r>
            <w:r w:rsidR="008F6397">
              <w:rPr>
                <w:b/>
                <w:sz w:val="24"/>
                <w:szCs w:val="24"/>
              </w:rPr>
              <w:fldChar w:fldCharType="begin"/>
            </w:r>
            <w:r>
              <w:rPr>
                <w:b/>
              </w:rPr>
              <w:instrText>PAGE</w:instrText>
            </w:r>
            <w:r w:rsidR="008F6397">
              <w:rPr>
                <w:b/>
                <w:sz w:val="24"/>
                <w:szCs w:val="24"/>
              </w:rPr>
              <w:fldChar w:fldCharType="separate"/>
            </w:r>
            <w:r w:rsidR="00432E03">
              <w:rPr>
                <w:b/>
                <w:noProof/>
              </w:rPr>
              <w:t>1</w:t>
            </w:r>
            <w:r w:rsidR="008F6397">
              <w:rPr>
                <w:b/>
                <w:sz w:val="24"/>
                <w:szCs w:val="24"/>
              </w:rPr>
              <w:fldChar w:fldCharType="end"/>
            </w:r>
            <w:r>
              <w:rPr>
                <w:lang w:val="zh-CN"/>
              </w:rPr>
              <w:t xml:space="preserve"> / </w:t>
            </w:r>
            <w:r w:rsidR="008F6397">
              <w:rPr>
                <w:b/>
                <w:sz w:val="24"/>
                <w:szCs w:val="24"/>
              </w:rPr>
              <w:fldChar w:fldCharType="begin"/>
            </w:r>
            <w:r>
              <w:rPr>
                <w:b/>
              </w:rPr>
              <w:instrText>NUMPAGES</w:instrText>
            </w:r>
            <w:r w:rsidR="008F6397">
              <w:rPr>
                <w:b/>
                <w:sz w:val="24"/>
                <w:szCs w:val="24"/>
              </w:rPr>
              <w:fldChar w:fldCharType="separate"/>
            </w:r>
            <w:r w:rsidR="00432E03">
              <w:rPr>
                <w:b/>
                <w:noProof/>
              </w:rPr>
              <w:t>3</w:t>
            </w:r>
            <w:r w:rsidR="008F6397">
              <w:rPr>
                <w:b/>
                <w:sz w:val="24"/>
                <w:szCs w:val="24"/>
              </w:rPr>
              <w:fldChar w:fldCharType="end"/>
            </w:r>
          </w:p>
        </w:sdtContent>
      </w:sdt>
    </w:sdtContent>
  </w:sdt>
  <w:p w:rsidR="00EC6496" w:rsidRDefault="00EC64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9F6" w:rsidRDefault="009079F6" w:rsidP="007E7756">
      <w:r>
        <w:separator/>
      </w:r>
    </w:p>
  </w:footnote>
  <w:footnote w:type="continuationSeparator" w:id="1">
    <w:p w:rsidR="009079F6" w:rsidRDefault="009079F6" w:rsidP="007E7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76" w:rsidRDefault="00A21176">
    <w:pPr>
      <w:pStyle w:val="a3"/>
    </w:pPr>
    <w:r>
      <w:rPr>
        <w:rFonts w:hint="eastAsia"/>
      </w:rPr>
      <w:t>健康产业交易汇：</w:t>
    </w:r>
    <w:r>
      <w:rPr>
        <w:rFonts w:hint="eastAsia"/>
      </w:rPr>
      <w:t>www.lanpocc.cn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32C4D"/>
    <w:multiLevelType w:val="multilevel"/>
    <w:tmpl w:val="25932C4D"/>
    <w:lvl w:ilvl="0">
      <w:start w:val="1"/>
      <w:numFmt w:val="japaneseCounting"/>
      <w:lvlText w:val="第%1条"/>
      <w:lvlJc w:val="left"/>
      <w:pPr>
        <w:tabs>
          <w:tab w:val="num" w:pos="1835"/>
        </w:tabs>
        <w:ind w:left="1835" w:hanging="1275"/>
      </w:pPr>
      <w:rPr>
        <w:rFonts w:hint="eastAsia"/>
      </w:rPr>
    </w:lvl>
    <w:lvl w:ilvl="1">
      <w:start w:val="1"/>
      <w:numFmt w:val="decimal"/>
      <w:lvlText w:val="%2、"/>
      <w:lvlJc w:val="left"/>
      <w:pPr>
        <w:tabs>
          <w:tab w:val="num" w:pos="1340"/>
        </w:tabs>
        <w:ind w:left="1340" w:hanging="360"/>
      </w:pPr>
      <w:rPr>
        <w:rFonts w:eastAsia="宋体" w:hint="default"/>
      </w:rPr>
    </w:lvl>
    <w:lvl w:ilvl="2">
      <w:start w:val="1"/>
      <w:numFmt w:val="decimal"/>
      <w:lvlText w:val="（%3）"/>
      <w:lvlJc w:val="left"/>
      <w:pPr>
        <w:tabs>
          <w:tab w:val="num" w:pos="1634"/>
        </w:tabs>
        <w:ind w:left="1634" w:hanging="1350"/>
      </w:pPr>
      <w:rPr>
        <w:rFonts w:hint="default"/>
        <w:lang w:val="en-US"/>
      </w:r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33D52B6B"/>
    <w:multiLevelType w:val="multilevel"/>
    <w:tmpl w:val="33D52B6B"/>
    <w:lvl w:ilvl="0">
      <w:start w:val="1"/>
      <w:numFmt w:val="decimal"/>
      <w:lvlText w:val="（%1）"/>
      <w:lvlJc w:val="left"/>
      <w:pPr>
        <w:ind w:left="1146" w:hanging="7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59462721"/>
    <w:multiLevelType w:val="multilevel"/>
    <w:tmpl w:val="59462721"/>
    <w:lvl w:ilvl="0">
      <w:start w:val="1"/>
      <w:numFmt w:val="japaneseCounting"/>
      <w:lvlText w:val="第%1条"/>
      <w:lvlJc w:val="left"/>
      <w:pPr>
        <w:tabs>
          <w:tab w:val="num" w:pos="1835"/>
        </w:tabs>
        <w:ind w:left="1835" w:hanging="1275"/>
      </w:pPr>
      <w:rPr>
        <w:rFonts w:hint="eastAsia"/>
      </w:rPr>
    </w:lvl>
    <w:lvl w:ilvl="1">
      <w:start w:val="1"/>
      <w:numFmt w:val="decimal"/>
      <w:lvlText w:val="%2、"/>
      <w:lvlJc w:val="left"/>
      <w:pPr>
        <w:tabs>
          <w:tab w:val="num" w:pos="1340"/>
        </w:tabs>
        <w:ind w:left="1340" w:hanging="360"/>
      </w:pPr>
      <w:rPr>
        <w:rFonts w:eastAsia="宋体" w:hint="default"/>
      </w:rPr>
    </w:lvl>
    <w:lvl w:ilvl="2">
      <w:start w:val="1"/>
      <w:numFmt w:val="decimal"/>
      <w:lvlText w:val="（%3）"/>
      <w:lvlJc w:val="left"/>
      <w:pPr>
        <w:tabs>
          <w:tab w:val="num" w:pos="1634"/>
        </w:tabs>
        <w:ind w:left="1634" w:hanging="1350"/>
      </w:pPr>
      <w:rPr>
        <w:rFonts w:hint="default"/>
        <w:lang w:val="en-US"/>
      </w:r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
    <w:nsid w:val="62CA28D7"/>
    <w:multiLevelType w:val="multilevel"/>
    <w:tmpl w:val="6479532A"/>
    <w:lvl w:ilvl="0">
      <w:start w:val="1"/>
      <w:numFmt w:val="decimal"/>
      <w:lvlText w:val="（%1）"/>
      <w:lvlJc w:val="left"/>
      <w:pPr>
        <w:ind w:left="862" w:hanging="720"/>
      </w:pPr>
      <w:rPr>
        <w:rFonts w:hint="default"/>
        <w:lang w:val="en-US"/>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
    <w:nsid w:val="6479532A"/>
    <w:multiLevelType w:val="multilevel"/>
    <w:tmpl w:val="6479532A"/>
    <w:lvl w:ilvl="0">
      <w:start w:val="1"/>
      <w:numFmt w:val="decimal"/>
      <w:lvlText w:val="（%1）"/>
      <w:lvlJc w:val="left"/>
      <w:pPr>
        <w:ind w:left="1146" w:hanging="7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6AFD3A71"/>
    <w:multiLevelType w:val="hybridMultilevel"/>
    <w:tmpl w:val="D0E694DE"/>
    <w:lvl w:ilvl="0" w:tplc="816EC6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A73417"/>
    <w:multiLevelType w:val="hybridMultilevel"/>
    <w:tmpl w:val="0A7A5FCE"/>
    <w:lvl w:ilvl="0" w:tplc="36ACC8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871782"/>
    <w:multiLevelType w:val="multilevel"/>
    <w:tmpl w:val="7C871782"/>
    <w:lvl w:ilvl="0">
      <w:start w:val="1"/>
      <w:numFmt w:val="japaneseCounting"/>
      <w:lvlText w:val="%1、"/>
      <w:lvlJc w:val="left"/>
      <w:pPr>
        <w:ind w:left="607" w:hanging="465"/>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
    <w:nsid w:val="7E387C7B"/>
    <w:multiLevelType w:val="multilevel"/>
    <w:tmpl w:val="7E387C7B"/>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6"/>
  </w:num>
  <w:num w:numId="2">
    <w:abstractNumId w:val="5"/>
  </w:num>
  <w:num w:numId="3">
    <w:abstractNumId w:val="1"/>
  </w:num>
  <w:num w:numId="4">
    <w:abstractNumId w:val="8"/>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756"/>
    <w:rsid w:val="000501F3"/>
    <w:rsid w:val="00091AD9"/>
    <w:rsid w:val="000E4EDD"/>
    <w:rsid w:val="00103B95"/>
    <w:rsid w:val="00153A54"/>
    <w:rsid w:val="001A05F8"/>
    <w:rsid w:val="001F503F"/>
    <w:rsid w:val="00247E0A"/>
    <w:rsid w:val="0026384A"/>
    <w:rsid w:val="00327F7A"/>
    <w:rsid w:val="00417280"/>
    <w:rsid w:val="00432E03"/>
    <w:rsid w:val="00464BE1"/>
    <w:rsid w:val="00492B6B"/>
    <w:rsid w:val="004C306A"/>
    <w:rsid w:val="00534FCF"/>
    <w:rsid w:val="00550B2D"/>
    <w:rsid w:val="005648DB"/>
    <w:rsid w:val="005F7DC2"/>
    <w:rsid w:val="00626DD4"/>
    <w:rsid w:val="006A5263"/>
    <w:rsid w:val="006D1766"/>
    <w:rsid w:val="00731008"/>
    <w:rsid w:val="007761A4"/>
    <w:rsid w:val="007C27D7"/>
    <w:rsid w:val="007D0225"/>
    <w:rsid w:val="007E7756"/>
    <w:rsid w:val="007F2F30"/>
    <w:rsid w:val="00843C5F"/>
    <w:rsid w:val="008904EB"/>
    <w:rsid w:val="008B5922"/>
    <w:rsid w:val="008F6397"/>
    <w:rsid w:val="009079F6"/>
    <w:rsid w:val="00933240"/>
    <w:rsid w:val="00955A1D"/>
    <w:rsid w:val="00982592"/>
    <w:rsid w:val="009975C3"/>
    <w:rsid w:val="009D6DDC"/>
    <w:rsid w:val="009F03A7"/>
    <w:rsid w:val="009F15A3"/>
    <w:rsid w:val="00A21176"/>
    <w:rsid w:val="00AD6F71"/>
    <w:rsid w:val="00AF458A"/>
    <w:rsid w:val="00B94A2D"/>
    <w:rsid w:val="00BB76A2"/>
    <w:rsid w:val="00BC5BCA"/>
    <w:rsid w:val="00BE151F"/>
    <w:rsid w:val="00BF67BF"/>
    <w:rsid w:val="00C149D2"/>
    <w:rsid w:val="00C57534"/>
    <w:rsid w:val="00C60143"/>
    <w:rsid w:val="00C756CD"/>
    <w:rsid w:val="00CD1718"/>
    <w:rsid w:val="00CD218F"/>
    <w:rsid w:val="00D9463B"/>
    <w:rsid w:val="00DA1785"/>
    <w:rsid w:val="00E56525"/>
    <w:rsid w:val="00EC54C0"/>
    <w:rsid w:val="00EC6496"/>
    <w:rsid w:val="00ED0459"/>
    <w:rsid w:val="00EE79E0"/>
    <w:rsid w:val="00F24682"/>
    <w:rsid w:val="00F57E59"/>
    <w:rsid w:val="00F72958"/>
    <w:rsid w:val="00F90ABD"/>
    <w:rsid w:val="00FA41CC"/>
    <w:rsid w:val="00FB0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756"/>
    <w:rPr>
      <w:sz w:val="18"/>
      <w:szCs w:val="18"/>
    </w:rPr>
  </w:style>
  <w:style w:type="paragraph" w:styleId="a4">
    <w:name w:val="footer"/>
    <w:basedOn w:val="a"/>
    <w:link w:val="Char0"/>
    <w:uiPriority w:val="99"/>
    <w:unhideWhenUsed/>
    <w:rsid w:val="007E7756"/>
    <w:pPr>
      <w:tabs>
        <w:tab w:val="center" w:pos="4153"/>
        <w:tab w:val="right" w:pos="8306"/>
      </w:tabs>
      <w:snapToGrid w:val="0"/>
      <w:jc w:val="left"/>
    </w:pPr>
    <w:rPr>
      <w:sz w:val="18"/>
      <w:szCs w:val="18"/>
    </w:rPr>
  </w:style>
  <w:style w:type="character" w:customStyle="1" w:styleId="Char0">
    <w:name w:val="页脚 Char"/>
    <w:basedOn w:val="a0"/>
    <w:link w:val="a4"/>
    <w:uiPriority w:val="99"/>
    <w:rsid w:val="007E7756"/>
    <w:rPr>
      <w:sz w:val="18"/>
      <w:szCs w:val="18"/>
    </w:rPr>
  </w:style>
  <w:style w:type="paragraph" w:styleId="a5">
    <w:name w:val="Normal (Web)"/>
    <w:basedOn w:val="a"/>
    <w:uiPriority w:val="99"/>
    <w:unhideWhenUsed/>
    <w:rsid w:val="007E77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9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2C3F-5667-4EEF-A138-1BAFFEC8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246</Words>
  <Characters>1406</Characters>
  <Application>Microsoft Office Word</Application>
  <DocSecurity>0</DocSecurity>
  <Lines>11</Lines>
  <Paragraphs>3</Paragraphs>
  <ScaleCrop>false</ScaleCrop>
  <Company>Senbowe</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Senbowe</dc:creator>
  <cp:keywords/>
  <dc:description/>
  <cp:lastModifiedBy>Senbowe</cp:lastModifiedBy>
  <cp:revision>34</cp:revision>
  <dcterms:created xsi:type="dcterms:W3CDTF">2020-08-17T14:33:00Z</dcterms:created>
  <dcterms:modified xsi:type="dcterms:W3CDTF">2021-05-08T02:23:00Z</dcterms:modified>
</cp:coreProperties>
</file>